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02" w:rsidRPr="00A82D02" w:rsidRDefault="00A82D02" w:rsidP="00A82D02">
      <w:pPr>
        <w:jc w:val="right"/>
        <w:rPr>
          <w:rFonts w:ascii="Times New Roman" w:hAnsi="Times New Roman"/>
          <w:b/>
          <w:lang w:val="ru-RU"/>
        </w:rPr>
      </w:pPr>
    </w:p>
    <w:p w:rsidR="00C86F36" w:rsidRPr="005F7518" w:rsidRDefault="005F7518" w:rsidP="00565B6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7518">
        <w:rPr>
          <w:rFonts w:ascii="Times New Roman" w:hAnsi="Times New Roman"/>
          <w:b/>
          <w:sz w:val="28"/>
          <w:szCs w:val="28"/>
          <w:lang w:val="ru-RU"/>
        </w:rPr>
        <w:t xml:space="preserve">Техническая спецификация </w:t>
      </w:r>
    </w:p>
    <w:p w:rsidR="00D700BA" w:rsidRPr="005F7518" w:rsidRDefault="00D700BA" w:rsidP="009A5BF8">
      <w:pPr>
        <w:jc w:val="center"/>
        <w:rPr>
          <w:rFonts w:ascii="Times New Roman" w:hAnsi="Times New Roman"/>
          <w:b/>
          <w:lang w:val="ru-RU"/>
        </w:rPr>
      </w:pPr>
    </w:p>
    <w:p w:rsidR="00087983" w:rsidRPr="00087983" w:rsidRDefault="00AD72EC" w:rsidP="00087983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                   </w:t>
      </w:r>
      <w:r w:rsidR="00087983" w:rsidRPr="00087983">
        <w:rPr>
          <w:rFonts w:ascii="Times New Roman" w:hAnsi="Times New Roman"/>
          <w:b/>
          <w:sz w:val="28"/>
          <w:szCs w:val="28"/>
          <w:lang w:val="ru-RU" w:eastAsia="ru-RU" w:bidi="ar-SA"/>
        </w:rPr>
        <w:t>Услуги по диагностике и чистке кондиционеров.</w:t>
      </w:r>
    </w:p>
    <w:p w:rsidR="00087983" w:rsidRPr="00087983" w:rsidRDefault="00AD72EC" w:rsidP="0008798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</w:t>
      </w:r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Полное описание и технические требования:</w:t>
      </w:r>
    </w:p>
    <w:p w:rsidR="00087983" w:rsidRPr="00087983" w:rsidRDefault="00087983" w:rsidP="0008798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Диагностика: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Проведение комплекса диагностических 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услуг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в отношении систем кондиционирования воздуха с целью выявления неисправностей, дефектов и причин их неработоспособности (отказа в работе). По результатам диагностики Поставщик предоставляет дефектный акт или техническое заключение по каждому неисправному прибору.</w:t>
      </w:r>
    </w:p>
    <w:p w:rsidR="00087983" w:rsidRPr="00087983" w:rsidRDefault="00087983" w:rsidP="0008798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Техническое обслуживание (чистка):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Проведение сопутствующих 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услуг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по полной очистке каждого кондиционера, включая очистку фильтров внутреннего блока, теплообменников (испарителя и конденсатора), дренажной системы и жалюзи от пыли, грязи и бактериального налета.</w:t>
      </w:r>
    </w:p>
    <w:p w:rsidR="00087983" w:rsidRPr="00087983" w:rsidRDefault="00087983" w:rsidP="0008798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Расходные материалы: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Все расходные материалы, необходимые для проведения диагностики и чистки, предоставляются Поставщиком и включены в стоимость услуг.</w:t>
      </w:r>
    </w:p>
    <w:p w:rsidR="00AD72EC" w:rsidRPr="00AD72EC" w:rsidRDefault="00AD72EC" w:rsidP="00AD72E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  </w:t>
      </w:r>
      <w:r w:rsidRPr="00AD72EC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Адрес, место оказания услуг и количество кондиционеров (СКО, г. Петропавловск, ул. Пушкина, 23):</w:t>
      </w:r>
    </w:p>
    <w:p w:rsidR="00AD72EC" w:rsidRPr="00AD72EC" w:rsidRDefault="00AD72EC" w:rsidP="00AD72EC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2EC">
        <w:rPr>
          <w:rFonts w:ascii="Times New Roman" w:hAnsi="Times New Roman"/>
          <w:sz w:val="28"/>
          <w:szCs w:val="28"/>
          <w:lang w:val="ru-RU" w:eastAsia="ru-RU" w:bidi="ar-SA"/>
        </w:rPr>
        <w:t>1 шт. — в ординаторской ЛОР-отделения на четвертом этаже больницы;</w:t>
      </w:r>
    </w:p>
    <w:p w:rsidR="00AD72EC" w:rsidRPr="00AD72EC" w:rsidRDefault="00AD72EC" w:rsidP="00AD72EC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2EC">
        <w:rPr>
          <w:rFonts w:ascii="Times New Roman" w:hAnsi="Times New Roman"/>
          <w:sz w:val="28"/>
          <w:szCs w:val="28"/>
          <w:lang w:val="ru-RU" w:eastAsia="ru-RU" w:bidi="ar-SA"/>
        </w:rPr>
        <w:t>1 шт. — в ординаторской отделения травматологии и челюстно-лицевой хирургии на 5-м этаже;</w:t>
      </w:r>
    </w:p>
    <w:p w:rsidR="00AD72EC" w:rsidRPr="00AD72EC" w:rsidRDefault="00AD72EC" w:rsidP="00AD72EC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2EC">
        <w:rPr>
          <w:rFonts w:ascii="Times New Roman" w:hAnsi="Times New Roman"/>
          <w:sz w:val="28"/>
          <w:szCs w:val="28"/>
          <w:lang w:val="ru-RU" w:eastAsia="ru-RU" w:bidi="ar-SA"/>
        </w:rPr>
        <w:t>1 шт. — в ординаторской отделения хирургии на пятом этаже;</w:t>
      </w:r>
    </w:p>
    <w:p w:rsidR="00AD72EC" w:rsidRPr="00AD72EC" w:rsidRDefault="00AD72EC" w:rsidP="00AD72EC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2EC">
        <w:rPr>
          <w:rFonts w:ascii="Times New Roman" w:hAnsi="Times New Roman"/>
          <w:sz w:val="28"/>
          <w:szCs w:val="28"/>
          <w:lang w:val="ru-RU" w:eastAsia="ru-RU" w:bidi="ar-SA"/>
        </w:rPr>
        <w:t>1 шт. — на посту отделения педиатрии № 2 на третьем этаже;</w:t>
      </w:r>
    </w:p>
    <w:p w:rsidR="00AD72EC" w:rsidRPr="00AD72EC" w:rsidRDefault="00AD72EC" w:rsidP="00AD72EC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2EC">
        <w:rPr>
          <w:rFonts w:ascii="Times New Roman" w:hAnsi="Times New Roman"/>
          <w:sz w:val="28"/>
          <w:szCs w:val="28"/>
          <w:lang w:val="ru-RU" w:eastAsia="ru-RU" w:bidi="ar-SA"/>
        </w:rPr>
        <w:t>1 шт. — в помещении аптеки на первом этаже.</w:t>
      </w:r>
    </w:p>
    <w:p w:rsidR="00B57CFE" w:rsidRPr="00AD72EC" w:rsidRDefault="00B57CFE" w:rsidP="00AD72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7CFE" w:rsidRPr="007B7535" w:rsidRDefault="00B57CFE" w:rsidP="00565B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3A12" w:rsidRPr="007B7535" w:rsidRDefault="00565B6B" w:rsidP="00C33A1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B7535">
        <w:rPr>
          <w:rFonts w:ascii="Times New Roman" w:hAnsi="Times New Roman"/>
          <w:b/>
          <w:sz w:val="28"/>
          <w:szCs w:val="28"/>
          <w:lang w:val="ru-RU"/>
        </w:rPr>
        <w:t>Техникалық</w:t>
      </w:r>
      <w:proofErr w:type="spellEnd"/>
      <w:r w:rsidRPr="007B75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33A12" w:rsidRPr="007B7535">
        <w:rPr>
          <w:rFonts w:ascii="Times New Roman" w:hAnsi="Times New Roman"/>
          <w:b/>
          <w:sz w:val="28"/>
          <w:szCs w:val="28"/>
          <w:lang w:val="ru-RU"/>
        </w:rPr>
        <w:t>ерекшелігі</w:t>
      </w:r>
      <w:proofErr w:type="spellEnd"/>
    </w:p>
    <w:p w:rsidR="00087983" w:rsidRDefault="00087983" w:rsidP="0008798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Кондиционерлерді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диагностикалау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және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тазалау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жөніндегі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қызметтер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.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087983" w:rsidRPr="00087983" w:rsidRDefault="00AD72EC" w:rsidP="0008798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   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Толық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сипаттамасы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және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техникалық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талаптар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087983" w:rsidRPr="00087983" w:rsidRDefault="00087983" w:rsidP="0008798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Диагностикалау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Кондиционерлеу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жүйелерінің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істен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шығуының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(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жұмыс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істемеуінің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)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себептерін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ақаулары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мен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бұзылуларын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анықтау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мақсатында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олар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ға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кешенді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диагностикалық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қызметтер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жүргізу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. Диагностика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нәтижелері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бойынша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Өнім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беруші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әрбір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ақаулы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құрылғыға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қаулық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актісін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немесе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техникалық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қорытынды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ұсынады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087983" w:rsidRPr="00087983" w:rsidRDefault="00087983" w:rsidP="0008798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lastRenderedPageBreak/>
        <w:t>Техникалық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қызмет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көрсету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(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тазалау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):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Ілеспе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қызмет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ретінде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әрбі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кондиционерді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толық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тазалау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жұмыстарын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жүргізу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соның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ішінде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ішкі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блоктың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сүзгілерін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жылу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алмастырғыштарды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(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буландырғыш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пен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конденсаторды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), дренаж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жүйесін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жалюзилерді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шаңнан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кірден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бактериялық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қақтан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тазарту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087983" w:rsidRPr="00087983" w:rsidRDefault="00087983" w:rsidP="0008798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Шығыс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материалдары</w:t>
      </w:r>
      <w:proofErr w:type="spellEnd"/>
      <w:r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Диагностика мен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тазалауды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жүргізуге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қажетті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барлық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шығыс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материалдарын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Өні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proofErr w:type="spellEnd"/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беруші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ұсынады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олар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қызметтің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құнына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кіреді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087983" w:rsidRPr="00087983" w:rsidRDefault="00AD72EC" w:rsidP="0008798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Қызметтерді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көрсету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мекенжайы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,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орны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және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кондиционерлер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саны </w:t>
      </w: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</w:t>
      </w:r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(</w:t>
      </w:r>
      <w:proofErr w:type="gram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С</w:t>
      </w:r>
      <w:proofErr w:type="gram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ҚО,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Петропавл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қ., Пушкин </w:t>
      </w:r>
      <w:proofErr w:type="spellStart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көшесі</w:t>
      </w:r>
      <w:proofErr w:type="spellEnd"/>
      <w:r w:rsidR="00087983" w:rsidRPr="00087983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, 23):</w:t>
      </w:r>
    </w:p>
    <w:p w:rsidR="00087983" w:rsidRPr="00087983" w:rsidRDefault="00087983" w:rsidP="0008798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1 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дана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—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аурухананың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төртінші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қабатындағы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ЛОР (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құлақ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мұрын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тамақ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)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бөлімшесінің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ординаторлық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бөлмесіне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087983" w:rsidRPr="00087983" w:rsidRDefault="00087983" w:rsidP="0008798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1 дана — 5-қабаттағы травматология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бет-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жақ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хирургиясы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л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імшесінің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ординаторлық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бөлмесіне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087983" w:rsidRPr="00087983" w:rsidRDefault="00087983" w:rsidP="0008798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1 дана —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бесінші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қабаттағы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хирургия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л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імшесінің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ординаторлық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бөлмесіне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087983" w:rsidRPr="00087983" w:rsidRDefault="00087983" w:rsidP="0008798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1 дана —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үшінші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қабаттағы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№2 педиатрия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бө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л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імшесінің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посына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087983" w:rsidRPr="00087983" w:rsidRDefault="00087983" w:rsidP="0008798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1 дана —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бі</w:t>
      </w:r>
      <w:proofErr w:type="gram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gram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інші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қабаттағы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дәріхана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үй-жайына</w:t>
      </w:r>
      <w:proofErr w:type="spellEnd"/>
      <w:r w:rsidRPr="00087983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57CFE" w:rsidRPr="00087983" w:rsidRDefault="00B57CFE" w:rsidP="0008798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57CFE" w:rsidRPr="00087983" w:rsidSect="004409ED">
      <w:pgSz w:w="11906" w:h="16838"/>
      <w:pgMar w:top="56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6F" w:rsidRDefault="00360F6F" w:rsidP="00D82A3C">
      <w:r>
        <w:separator/>
      </w:r>
    </w:p>
  </w:endnote>
  <w:endnote w:type="continuationSeparator" w:id="0">
    <w:p w:rsidR="00360F6F" w:rsidRDefault="00360F6F" w:rsidP="00D8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6F" w:rsidRDefault="00360F6F" w:rsidP="00D82A3C">
      <w:r>
        <w:separator/>
      </w:r>
    </w:p>
  </w:footnote>
  <w:footnote w:type="continuationSeparator" w:id="0">
    <w:p w:rsidR="00360F6F" w:rsidRDefault="00360F6F" w:rsidP="00D8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F93"/>
    <w:multiLevelType w:val="hybridMultilevel"/>
    <w:tmpl w:val="5BDA29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AC1C81"/>
    <w:multiLevelType w:val="hybridMultilevel"/>
    <w:tmpl w:val="906C1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F2506F"/>
    <w:multiLevelType w:val="hybridMultilevel"/>
    <w:tmpl w:val="35CC36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E96718"/>
    <w:multiLevelType w:val="hybridMultilevel"/>
    <w:tmpl w:val="A856585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21E3C2A"/>
    <w:multiLevelType w:val="multilevel"/>
    <w:tmpl w:val="90FC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758B3"/>
    <w:multiLevelType w:val="hybridMultilevel"/>
    <w:tmpl w:val="DF24F6C8"/>
    <w:lvl w:ilvl="0" w:tplc="C8F26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522C9B"/>
    <w:multiLevelType w:val="hybridMultilevel"/>
    <w:tmpl w:val="07688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1C66BB"/>
    <w:multiLevelType w:val="hybridMultilevel"/>
    <w:tmpl w:val="FE48DA92"/>
    <w:lvl w:ilvl="0" w:tplc="575619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7A4237D"/>
    <w:multiLevelType w:val="hybridMultilevel"/>
    <w:tmpl w:val="5C0CBFAE"/>
    <w:lvl w:ilvl="0" w:tplc="04190011">
      <w:start w:val="1"/>
      <w:numFmt w:val="decimal"/>
      <w:lvlText w:val="%1)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1A473F5C"/>
    <w:multiLevelType w:val="multilevel"/>
    <w:tmpl w:val="D47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0D0D"/>
    <w:multiLevelType w:val="multilevel"/>
    <w:tmpl w:val="BF2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C50AB"/>
    <w:multiLevelType w:val="hybridMultilevel"/>
    <w:tmpl w:val="8274213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37DF6"/>
    <w:multiLevelType w:val="multilevel"/>
    <w:tmpl w:val="2FD8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751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B70E21"/>
    <w:multiLevelType w:val="hybridMultilevel"/>
    <w:tmpl w:val="8B20E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A3150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F5929BB"/>
    <w:multiLevelType w:val="multilevel"/>
    <w:tmpl w:val="518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819E7"/>
    <w:multiLevelType w:val="multilevel"/>
    <w:tmpl w:val="C176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D5E03"/>
    <w:multiLevelType w:val="hybridMultilevel"/>
    <w:tmpl w:val="C422D8CE"/>
    <w:lvl w:ilvl="0" w:tplc="76B6A0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23E55"/>
    <w:multiLevelType w:val="hybridMultilevel"/>
    <w:tmpl w:val="0C56AB10"/>
    <w:lvl w:ilvl="0" w:tplc="D70477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05ED2"/>
    <w:multiLevelType w:val="hybridMultilevel"/>
    <w:tmpl w:val="D16EF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5A44D4"/>
    <w:multiLevelType w:val="hybridMultilevel"/>
    <w:tmpl w:val="88EC6E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977042"/>
    <w:multiLevelType w:val="hybridMultilevel"/>
    <w:tmpl w:val="311ED38A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1F48FA"/>
    <w:multiLevelType w:val="hybridMultilevel"/>
    <w:tmpl w:val="A468BF1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4B68226A"/>
    <w:multiLevelType w:val="hybridMultilevel"/>
    <w:tmpl w:val="207202C4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513B0105"/>
    <w:multiLevelType w:val="hybridMultilevel"/>
    <w:tmpl w:val="8D685D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16B3019"/>
    <w:multiLevelType w:val="multilevel"/>
    <w:tmpl w:val="F14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F2BDF"/>
    <w:multiLevelType w:val="hybridMultilevel"/>
    <w:tmpl w:val="9D4CE0F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60B00784"/>
    <w:multiLevelType w:val="hybridMultilevel"/>
    <w:tmpl w:val="F2705A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DD05E16"/>
    <w:multiLevelType w:val="multilevel"/>
    <w:tmpl w:val="6F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0"/>
  </w:num>
  <w:num w:numId="4">
    <w:abstractNumId w:val="28"/>
  </w:num>
  <w:num w:numId="5">
    <w:abstractNumId w:val="24"/>
  </w:num>
  <w:num w:numId="6">
    <w:abstractNumId w:val="18"/>
  </w:num>
  <w:num w:numId="7">
    <w:abstractNumId w:val="8"/>
  </w:num>
  <w:num w:numId="8">
    <w:abstractNumId w:val="1"/>
  </w:num>
  <w:num w:numId="9">
    <w:abstractNumId w:val="23"/>
  </w:num>
  <w:num w:numId="10">
    <w:abstractNumId w:val="6"/>
  </w:num>
  <w:num w:numId="11">
    <w:abstractNumId w:val="11"/>
  </w:num>
  <w:num w:numId="12">
    <w:abstractNumId w:val="2"/>
  </w:num>
  <w:num w:numId="13">
    <w:abstractNumId w:val="27"/>
  </w:num>
  <w:num w:numId="14">
    <w:abstractNumId w:val="3"/>
  </w:num>
  <w:num w:numId="15">
    <w:abstractNumId w:val="25"/>
  </w:num>
  <w:num w:numId="16">
    <w:abstractNumId w:val="5"/>
  </w:num>
  <w:num w:numId="17">
    <w:abstractNumId w:val="7"/>
  </w:num>
  <w:num w:numId="18">
    <w:abstractNumId w:val="0"/>
  </w:num>
  <w:num w:numId="19">
    <w:abstractNumId w:val="22"/>
  </w:num>
  <w:num w:numId="20">
    <w:abstractNumId w:val="19"/>
  </w:num>
  <w:num w:numId="21">
    <w:abstractNumId w:val="13"/>
  </w:num>
  <w:num w:numId="22">
    <w:abstractNumId w:val="14"/>
  </w:num>
  <w:num w:numId="23">
    <w:abstractNumId w:val="9"/>
  </w:num>
  <w:num w:numId="24">
    <w:abstractNumId w:val="29"/>
  </w:num>
  <w:num w:numId="25">
    <w:abstractNumId w:val="4"/>
  </w:num>
  <w:num w:numId="26">
    <w:abstractNumId w:val="16"/>
  </w:num>
  <w:num w:numId="27">
    <w:abstractNumId w:val="12"/>
  </w:num>
  <w:num w:numId="28">
    <w:abstractNumId w:val="17"/>
  </w:num>
  <w:num w:numId="29">
    <w:abstractNumId w:val="2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F8"/>
    <w:rsid w:val="000034AA"/>
    <w:rsid w:val="00022C40"/>
    <w:rsid w:val="000333D6"/>
    <w:rsid w:val="00036D89"/>
    <w:rsid w:val="00041FAF"/>
    <w:rsid w:val="00043142"/>
    <w:rsid w:val="000563AD"/>
    <w:rsid w:val="00065781"/>
    <w:rsid w:val="00066D68"/>
    <w:rsid w:val="00087983"/>
    <w:rsid w:val="000908B9"/>
    <w:rsid w:val="0009768E"/>
    <w:rsid w:val="000A65B1"/>
    <w:rsid w:val="000C2D08"/>
    <w:rsid w:val="000D753A"/>
    <w:rsid w:val="000F36F8"/>
    <w:rsid w:val="000F7054"/>
    <w:rsid w:val="000F785B"/>
    <w:rsid w:val="00115BFA"/>
    <w:rsid w:val="00125375"/>
    <w:rsid w:val="00147293"/>
    <w:rsid w:val="00187261"/>
    <w:rsid w:val="00195D4A"/>
    <w:rsid w:val="001E2220"/>
    <w:rsid w:val="001E2680"/>
    <w:rsid w:val="001E2DED"/>
    <w:rsid w:val="001F2BB9"/>
    <w:rsid w:val="00202210"/>
    <w:rsid w:val="0021568C"/>
    <w:rsid w:val="0023726A"/>
    <w:rsid w:val="00251155"/>
    <w:rsid w:val="00255F2B"/>
    <w:rsid w:val="002567D9"/>
    <w:rsid w:val="002827A5"/>
    <w:rsid w:val="002A3466"/>
    <w:rsid w:val="002A4764"/>
    <w:rsid w:val="002C0336"/>
    <w:rsid w:val="002D4440"/>
    <w:rsid w:val="002D569B"/>
    <w:rsid w:val="002E4622"/>
    <w:rsid w:val="002F7943"/>
    <w:rsid w:val="003102EC"/>
    <w:rsid w:val="00313263"/>
    <w:rsid w:val="00317D3E"/>
    <w:rsid w:val="00333EC4"/>
    <w:rsid w:val="00346FE1"/>
    <w:rsid w:val="0035582C"/>
    <w:rsid w:val="00360F6F"/>
    <w:rsid w:val="00373EC4"/>
    <w:rsid w:val="003813BA"/>
    <w:rsid w:val="00394414"/>
    <w:rsid w:val="003A6AD7"/>
    <w:rsid w:val="003C499B"/>
    <w:rsid w:val="003E657C"/>
    <w:rsid w:val="00422467"/>
    <w:rsid w:val="00432394"/>
    <w:rsid w:val="004409ED"/>
    <w:rsid w:val="00444BE4"/>
    <w:rsid w:val="00447C9D"/>
    <w:rsid w:val="0046171D"/>
    <w:rsid w:val="004772CF"/>
    <w:rsid w:val="004B4E11"/>
    <w:rsid w:val="004B7779"/>
    <w:rsid w:val="004C3B51"/>
    <w:rsid w:val="004C6EC6"/>
    <w:rsid w:val="004D35DC"/>
    <w:rsid w:val="004F49E8"/>
    <w:rsid w:val="004F58E2"/>
    <w:rsid w:val="00506E10"/>
    <w:rsid w:val="00534905"/>
    <w:rsid w:val="00551872"/>
    <w:rsid w:val="005568DE"/>
    <w:rsid w:val="00560027"/>
    <w:rsid w:val="00565B6B"/>
    <w:rsid w:val="00574A97"/>
    <w:rsid w:val="005874F1"/>
    <w:rsid w:val="00593758"/>
    <w:rsid w:val="0059776D"/>
    <w:rsid w:val="005D234B"/>
    <w:rsid w:val="005F7518"/>
    <w:rsid w:val="0065011B"/>
    <w:rsid w:val="00650DC2"/>
    <w:rsid w:val="00657A0E"/>
    <w:rsid w:val="00665C90"/>
    <w:rsid w:val="006B1D69"/>
    <w:rsid w:val="006B736F"/>
    <w:rsid w:val="006C7F7C"/>
    <w:rsid w:val="006E645A"/>
    <w:rsid w:val="006E75D0"/>
    <w:rsid w:val="00714BE7"/>
    <w:rsid w:val="00742269"/>
    <w:rsid w:val="00761B1B"/>
    <w:rsid w:val="00776214"/>
    <w:rsid w:val="00794BBB"/>
    <w:rsid w:val="007A10BE"/>
    <w:rsid w:val="007B7535"/>
    <w:rsid w:val="007C133B"/>
    <w:rsid w:val="007D2439"/>
    <w:rsid w:val="007D7B18"/>
    <w:rsid w:val="007E6AA7"/>
    <w:rsid w:val="00843767"/>
    <w:rsid w:val="00850628"/>
    <w:rsid w:val="00861B8F"/>
    <w:rsid w:val="00866F75"/>
    <w:rsid w:val="00890644"/>
    <w:rsid w:val="00896255"/>
    <w:rsid w:val="008A5D3E"/>
    <w:rsid w:val="008D24BF"/>
    <w:rsid w:val="008F5F36"/>
    <w:rsid w:val="00904AB1"/>
    <w:rsid w:val="00920D0C"/>
    <w:rsid w:val="00930EA2"/>
    <w:rsid w:val="00941CAA"/>
    <w:rsid w:val="00964C3C"/>
    <w:rsid w:val="009657C6"/>
    <w:rsid w:val="009728C2"/>
    <w:rsid w:val="00977256"/>
    <w:rsid w:val="009823A2"/>
    <w:rsid w:val="009A1308"/>
    <w:rsid w:val="009A5BF8"/>
    <w:rsid w:val="00A0219C"/>
    <w:rsid w:val="00A05D18"/>
    <w:rsid w:val="00A25CF4"/>
    <w:rsid w:val="00A34375"/>
    <w:rsid w:val="00A514B8"/>
    <w:rsid w:val="00A82D02"/>
    <w:rsid w:val="00A921C6"/>
    <w:rsid w:val="00AA48F7"/>
    <w:rsid w:val="00AB75D2"/>
    <w:rsid w:val="00AD72EC"/>
    <w:rsid w:val="00AF7D34"/>
    <w:rsid w:val="00B22481"/>
    <w:rsid w:val="00B321C4"/>
    <w:rsid w:val="00B37FBB"/>
    <w:rsid w:val="00B40917"/>
    <w:rsid w:val="00B51C84"/>
    <w:rsid w:val="00B57CFE"/>
    <w:rsid w:val="00B71818"/>
    <w:rsid w:val="00B82FAC"/>
    <w:rsid w:val="00B84446"/>
    <w:rsid w:val="00B96A09"/>
    <w:rsid w:val="00BB423E"/>
    <w:rsid w:val="00BD4F6A"/>
    <w:rsid w:val="00C27E35"/>
    <w:rsid w:val="00C3161D"/>
    <w:rsid w:val="00C32623"/>
    <w:rsid w:val="00C33A12"/>
    <w:rsid w:val="00C44B11"/>
    <w:rsid w:val="00C46787"/>
    <w:rsid w:val="00C572D9"/>
    <w:rsid w:val="00C86F36"/>
    <w:rsid w:val="00CB1531"/>
    <w:rsid w:val="00CE7602"/>
    <w:rsid w:val="00D208DF"/>
    <w:rsid w:val="00D26CED"/>
    <w:rsid w:val="00D43371"/>
    <w:rsid w:val="00D46D1B"/>
    <w:rsid w:val="00D47936"/>
    <w:rsid w:val="00D55A0C"/>
    <w:rsid w:val="00D700BA"/>
    <w:rsid w:val="00D82A3C"/>
    <w:rsid w:val="00D845F2"/>
    <w:rsid w:val="00D85D16"/>
    <w:rsid w:val="00D85D43"/>
    <w:rsid w:val="00D93BC1"/>
    <w:rsid w:val="00DD1FC7"/>
    <w:rsid w:val="00DD4E33"/>
    <w:rsid w:val="00DD5184"/>
    <w:rsid w:val="00DF6E49"/>
    <w:rsid w:val="00E20FBC"/>
    <w:rsid w:val="00E25537"/>
    <w:rsid w:val="00E25A88"/>
    <w:rsid w:val="00E47156"/>
    <w:rsid w:val="00E813D0"/>
    <w:rsid w:val="00E8752C"/>
    <w:rsid w:val="00EB540C"/>
    <w:rsid w:val="00EC1FAC"/>
    <w:rsid w:val="00EC7F78"/>
    <w:rsid w:val="00ED2780"/>
    <w:rsid w:val="00ED4FCE"/>
    <w:rsid w:val="00EE5901"/>
    <w:rsid w:val="00EF1961"/>
    <w:rsid w:val="00EF60F6"/>
    <w:rsid w:val="00F14022"/>
    <w:rsid w:val="00F20702"/>
    <w:rsid w:val="00F42602"/>
    <w:rsid w:val="00F53B25"/>
    <w:rsid w:val="00F60AC3"/>
    <w:rsid w:val="00F7626F"/>
    <w:rsid w:val="00F90419"/>
    <w:rsid w:val="00F97619"/>
    <w:rsid w:val="00FB5F1E"/>
    <w:rsid w:val="00FD4AD2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8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75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2A3C"/>
  </w:style>
  <w:style w:type="paragraph" w:styleId="a6">
    <w:name w:val="footer"/>
    <w:basedOn w:val="a"/>
    <w:link w:val="a7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2A3C"/>
  </w:style>
  <w:style w:type="character" w:customStyle="1" w:styleId="10">
    <w:name w:val="Заголовок 1 Знак"/>
    <w:basedOn w:val="a0"/>
    <w:link w:val="1"/>
    <w:uiPriority w:val="9"/>
    <w:rsid w:val="005F751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751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1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75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75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751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751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751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7518"/>
    <w:rPr>
      <w:rFonts w:ascii="Cambria" w:eastAsia="Times New Roman" w:hAnsi="Cambria"/>
    </w:rPr>
  </w:style>
  <w:style w:type="paragraph" w:styleId="a8">
    <w:name w:val="Title"/>
    <w:basedOn w:val="a"/>
    <w:next w:val="a"/>
    <w:link w:val="a9"/>
    <w:uiPriority w:val="10"/>
    <w:qFormat/>
    <w:rsid w:val="005F75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F7518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F7518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5F7518"/>
    <w:rPr>
      <w:rFonts w:ascii="Cambria" w:eastAsia="Times New Roman" w:hAnsi="Cambria"/>
      <w:sz w:val="24"/>
      <w:szCs w:val="24"/>
    </w:rPr>
  </w:style>
  <w:style w:type="character" w:styleId="ac">
    <w:name w:val="Strong"/>
    <w:basedOn w:val="a0"/>
    <w:uiPriority w:val="22"/>
    <w:qFormat/>
    <w:rsid w:val="005F7518"/>
    <w:rPr>
      <w:b/>
      <w:bCs/>
    </w:rPr>
  </w:style>
  <w:style w:type="character" w:styleId="ad">
    <w:name w:val="Emphasis"/>
    <w:basedOn w:val="a0"/>
    <w:uiPriority w:val="20"/>
    <w:qFormat/>
    <w:rsid w:val="005F7518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5F751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F7518"/>
    <w:rPr>
      <w:i/>
    </w:rPr>
  </w:style>
  <w:style w:type="character" w:customStyle="1" w:styleId="22">
    <w:name w:val="Цитата 2 Знак"/>
    <w:basedOn w:val="a0"/>
    <w:link w:val="21"/>
    <w:uiPriority w:val="29"/>
    <w:rsid w:val="005F751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F751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5F7518"/>
    <w:rPr>
      <w:b/>
      <w:i/>
      <w:sz w:val="24"/>
    </w:rPr>
  </w:style>
  <w:style w:type="character" w:styleId="af1">
    <w:name w:val="Subtle Emphasis"/>
    <w:uiPriority w:val="19"/>
    <w:qFormat/>
    <w:rsid w:val="005F7518"/>
    <w:rPr>
      <w:i/>
      <w:color w:val="5A5A5A"/>
    </w:rPr>
  </w:style>
  <w:style w:type="character" w:styleId="af2">
    <w:name w:val="Intense Emphasis"/>
    <w:basedOn w:val="a0"/>
    <w:uiPriority w:val="21"/>
    <w:qFormat/>
    <w:rsid w:val="005F751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5F751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5F751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5F7518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F7518"/>
    <w:pPr>
      <w:outlineLvl w:val="9"/>
    </w:pPr>
  </w:style>
  <w:style w:type="character" w:customStyle="1" w:styleId="s1">
    <w:name w:val="s1"/>
    <w:rsid w:val="00E813D0"/>
    <w:rPr>
      <w:rFonts w:ascii="Times New Roman" w:hAnsi="Times New Roman" w:cs="Times New Roman" w:hint="default"/>
      <w:b/>
      <w:bCs/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7A10B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10BE"/>
    <w:rPr>
      <w:rFonts w:ascii="Tahoma" w:hAnsi="Tahoma" w:cs="Tahoma"/>
      <w:sz w:val="16"/>
      <w:szCs w:val="16"/>
      <w:lang w:val="en-US" w:eastAsia="en-US" w:bidi="en-US"/>
    </w:rPr>
  </w:style>
  <w:style w:type="paragraph" w:styleId="af9">
    <w:name w:val="Normal (Web)"/>
    <w:basedOn w:val="a"/>
    <w:uiPriority w:val="99"/>
    <w:semiHidden/>
    <w:unhideWhenUsed/>
    <w:rsid w:val="003A6AD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8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75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2A3C"/>
  </w:style>
  <w:style w:type="paragraph" w:styleId="a6">
    <w:name w:val="footer"/>
    <w:basedOn w:val="a"/>
    <w:link w:val="a7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2A3C"/>
  </w:style>
  <w:style w:type="character" w:customStyle="1" w:styleId="10">
    <w:name w:val="Заголовок 1 Знак"/>
    <w:basedOn w:val="a0"/>
    <w:link w:val="1"/>
    <w:uiPriority w:val="9"/>
    <w:rsid w:val="005F751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751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1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75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75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751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751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751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7518"/>
    <w:rPr>
      <w:rFonts w:ascii="Cambria" w:eastAsia="Times New Roman" w:hAnsi="Cambria"/>
    </w:rPr>
  </w:style>
  <w:style w:type="paragraph" w:styleId="a8">
    <w:name w:val="Title"/>
    <w:basedOn w:val="a"/>
    <w:next w:val="a"/>
    <w:link w:val="a9"/>
    <w:uiPriority w:val="10"/>
    <w:qFormat/>
    <w:rsid w:val="005F75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F7518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F7518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5F7518"/>
    <w:rPr>
      <w:rFonts w:ascii="Cambria" w:eastAsia="Times New Roman" w:hAnsi="Cambria"/>
      <w:sz w:val="24"/>
      <w:szCs w:val="24"/>
    </w:rPr>
  </w:style>
  <w:style w:type="character" w:styleId="ac">
    <w:name w:val="Strong"/>
    <w:basedOn w:val="a0"/>
    <w:uiPriority w:val="22"/>
    <w:qFormat/>
    <w:rsid w:val="005F7518"/>
    <w:rPr>
      <w:b/>
      <w:bCs/>
    </w:rPr>
  </w:style>
  <w:style w:type="character" w:styleId="ad">
    <w:name w:val="Emphasis"/>
    <w:basedOn w:val="a0"/>
    <w:uiPriority w:val="20"/>
    <w:qFormat/>
    <w:rsid w:val="005F7518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5F751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F7518"/>
    <w:rPr>
      <w:i/>
    </w:rPr>
  </w:style>
  <w:style w:type="character" w:customStyle="1" w:styleId="22">
    <w:name w:val="Цитата 2 Знак"/>
    <w:basedOn w:val="a0"/>
    <w:link w:val="21"/>
    <w:uiPriority w:val="29"/>
    <w:rsid w:val="005F751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F751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5F7518"/>
    <w:rPr>
      <w:b/>
      <w:i/>
      <w:sz w:val="24"/>
    </w:rPr>
  </w:style>
  <w:style w:type="character" w:styleId="af1">
    <w:name w:val="Subtle Emphasis"/>
    <w:uiPriority w:val="19"/>
    <w:qFormat/>
    <w:rsid w:val="005F7518"/>
    <w:rPr>
      <w:i/>
      <w:color w:val="5A5A5A"/>
    </w:rPr>
  </w:style>
  <w:style w:type="character" w:styleId="af2">
    <w:name w:val="Intense Emphasis"/>
    <w:basedOn w:val="a0"/>
    <w:uiPriority w:val="21"/>
    <w:qFormat/>
    <w:rsid w:val="005F751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5F751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5F751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5F7518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F7518"/>
    <w:pPr>
      <w:outlineLvl w:val="9"/>
    </w:pPr>
  </w:style>
  <w:style w:type="character" w:customStyle="1" w:styleId="s1">
    <w:name w:val="s1"/>
    <w:rsid w:val="00E813D0"/>
    <w:rPr>
      <w:rFonts w:ascii="Times New Roman" w:hAnsi="Times New Roman" w:cs="Times New Roman" w:hint="default"/>
      <w:b/>
      <w:bCs/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7A10B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10BE"/>
    <w:rPr>
      <w:rFonts w:ascii="Tahoma" w:hAnsi="Tahoma" w:cs="Tahoma"/>
      <w:sz w:val="16"/>
      <w:szCs w:val="16"/>
      <w:lang w:val="en-US" w:eastAsia="en-US" w:bidi="en-US"/>
    </w:rPr>
  </w:style>
  <w:style w:type="paragraph" w:styleId="af9">
    <w:name w:val="Normal (Web)"/>
    <w:basedOn w:val="a"/>
    <w:uiPriority w:val="99"/>
    <w:semiHidden/>
    <w:unhideWhenUsed/>
    <w:rsid w:val="003A6A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800D-80E1-42C4-940C-570C19A0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2018-03-07T10:32:00Z</cp:lastPrinted>
  <dcterms:created xsi:type="dcterms:W3CDTF">2026-06-26T11:41:00Z</dcterms:created>
  <dcterms:modified xsi:type="dcterms:W3CDTF">2026-06-26T11:52:00Z</dcterms:modified>
</cp:coreProperties>
</file>