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7E732" w14:textId="65A8A800" w:rsidR="009A26F8" w:rsidRPr="009A26F8" w:rsidRDefault="00CB3740" w:rsidP="00CB37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</w:t>
      </w:r>
      <w:r w:rsidR="009A26F8" w:rsidRPr="009A26F8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p w14:paraId="7212639A" w14:textId="4BCD4F71" w:rsidR="004D06CC" w:rsidRPr="009A26F8" w:rsidRDefault="009A26F8" w:rsidP="009A2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6F8">
        <w:rPr>
          <w:rFonts w:ascii="Times New Roman" w:hAnsi="Times New Roman" w:cs="Times New Roman"/>
          <w:b/>
          <w:bCs/>
          <w:sz w:val="24"/>
          <w:szCs w:val="24"/>
        </w:rPr>
        <w:t>по укладке искусственного газона</w:t>
      </w:r>
    </w:p>
    <w:p w14:paraId="3A6B00F4" w14:textId="234BD8F8" w:rsidR="009A26F8" w:rsidRPr="0064349C" w:rsidRDefault="0064349C" w:rsidP="009A26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A26F8" w:rsidRPr="009A26F8">
        <w:rPr>
          <w:rFonts w:ascii="Times New Roman" w:hAnsi="Times New Roman" w:cs="Times New Roman"/>
          <w:b/>
          <w:bCs/>
          <w:sz w:val="24"/>
          <w:szCs w:val="24"/>
        </w:rPr>
        <w:t>. Наименование работ</w:t>
      </w:r>
    </w:p>
    <w:p w14:paraId="4E13DB95" w14:textId="3A469BAD" w:rsidR="00CB3740" w:rsidRDefault="00591625" w:rsidP="009A26F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1625">
        <w:rPr>
          <w:rFonts w:ascii="Times New Roman" w:hAnsi="Times New Roman" w:cs="Times New Roman"/>
          <w:sz w:val="24"/>
          <w:szCs w:val="24"/>
        </w:rPr>
        <w:t xml:space="preserve">Работы по укладке искусственного газона в </w:t>
      </w:r>
      <w:proofErr w:type="spellStart"/>
      <w:r w:rsidRPr="00591625">
        <w:rPr>
          <w:rFonts w:ascii="Times New Roman" w:hAnsi="Times New Roman" w:cs="Times New Roman"/>
          <w:sz w:val="24"/>
          <w:szCs w:val="24"/>
        </w:rPr>
        <w:t>г.Сатпаев</w:t>
      </w:r>
      <w:proofErr w:type="spellEnd"/>
      <w:r w:rsidR="009A26F8" w:rsidRPr="009A26F8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C5DF0">
        <w:rPr>
          <w:rFonts w:ascii="Times New Roman" w:hAnsi="Times New Roman" w:cs="Times New Roman"/>
          <w:sz w:val="24"/>
          <w:szCs w:val="24"/>
          <w:lang w:val="kk-KZ"/>
        </w:rPr>
        <w:t>50</w:t>
      </w:r>
      <w:r w:rsidR="009A26F8" w:rsidRPr="009A26F8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9A26F8" w:rsidRPr="009A26F8">
        <w:rPr>
          <w:rFonts w:ascii="Times New Roman" w:hAnsi="Times New Roman" w:cs="Times New Roman"/>
          <w:sz w:val="24"/>
          <w:szCs w:val="24"/>
        </w:rPr>
        <w:t xml:space="preserve">² </w:t>
      </w:r>
      <w:r w:rsidR="00A93EE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8210EDF" w14:textId="0D275DD0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6F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9A26F8">
        <w:rPr>
          <w:rFonts w:ascii="Times New Roman" w:hAnsi="Times New Roman" w:cs="Times New Roman"/>
          <w:sz w:val="24"/>
          <w:szCs w:val="24"/>
        </w:rPr>
        <w:t xml:space="preserve"> стоимость работ должны входить все необходимые материалы, расходные элементы, доставка, монтаж, установка, подготовка основания, специализированное оборудование и трудовые ресурсы.</w:t>
      </w:r>
    </w:p>
    <w:p w14:paraId="0725C970" w14:textId="77777777" w:rsidR="00CB3740" w:rsidRDefault="0064349C" w:rsidP="009A26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26F8" w:rsidRPr="009A26F8">
        <w:rPr>
          <w:rFonts w:ascii="Times New Roman" w:hAnsi="Times New Roman" w:cs="Times New Roman"/>
          <w:b/>
          <w:bCs/>
          <w:sz w:val="24"/>
          <w:szCs w:val="24"/>
        </w:rPr>
        <w:t>. Требования к искусственному покрытию</w:t>
      </w:r>
    </w:p>
    <w:p w14:paraId="0C7A4B79" w14:textId="09EA9369" w:rsidR="009A26F8" w:rsidRPr="00CB3740" w:rsidRDefault="0064349C" w:rsidP="009A26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26F8" w:rsidRPr="009A26F8">
        <w:rPr>
          <w:rFonts w:ascii="Times New Roman" w:hAnsi="Times New Roman" w:cs="Times New Roman"/>
          <w:sz w:val="24"/>
          <w:szCs w:val="24"/>
        </w:rPr>
        <w:t>.1 Искусственный газон</w:t>
      </w:r>
    </w:p>
    <w:p w14:paraId="0CC39B50" w14:textId="401EFDD8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Искусственный газон должен соответствовать следующим характеристикам:</w:t>
      </w:r>
    </w:p>
    <w:p w14:paraId="472A00A9" w14:textId="4B10552A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тип покрытия искусственный газон;</w:t>
      </w:r>
    </w:p>
    <w:p w14:paraId="316840DE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высота ворса: 30–40 мм;</w:t>
      </w:r>
    </w:p>
    <w:p w14:paraId="078D4697" w14:textId="3757E031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 xml:space="preserve">* площадь покрытия: </w:t>
      </w:r>
      <w:r w:rsidR="00591625">
        <w:rPr>
          <w:rFonts w:ascii="Times New Roman" w:hAnsi="Times New Roman" w:cs="Times New Roman"/>
          <w:sz w:val="24"/>
          <w:szCs w:val="24"/>
        </w:rPr>
        <w:t>4</w:t>
      </w:r>
      <w:r w:rsidR="001C5DF0">
        <w:rPr>
          <w:rFonts w:ascii="Times New Roman" w:hAnsi="Times New Roman" w:cs="Times New Roman"/>
          <w:sz w:val="24"/>
          <w:szCs w:val="24"/>
          <w:lang w:val="kk-KZ"/>
        </w:rPr>
        <w:t>50</w:t>
      </w:r>
      <w:r w:rsidRPr="009A26F8">
        <w:rPr>
          <w:rFonts w:ascii="Times New Roman" w:hAnsi="Times New Roman" w:cs="Times New Roman"/>
          <w:sz w:val="24"/>
          <w:szCs w:val="24"/>
        </w:rPr>
        <w:t xml:space="preserve"> м²;</w:t>
      </w:r>
    </w:p>
    <w:p w14:paraId="51D9BC56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материал ворса: полиэтилен/полипропилен высокого качества;</w:t>
      </w:r>
    </w:p>
    <w:p w14:paraId="291B12E6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основание: каркасная ткань с повышенной износостойкостью;</w:t>
      </w:r>
    </w:p>
    <w:p w14:paraId="0EB0CB5D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устойчивость к ультрафиолетовому излучению;</w:t>
      </w:r>
    </w:p>
    <w:p w14:paraId="2F765F0A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устойчивость к перепадам температур;</w:t>
      </w:r>
    </w:p>
    <w:p w14:paraId="6B28DB92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высокая водопроницаемость без образования застойных участков;</w:t>
      </w:r>
    </w:p>
    <w:p w14:paraId="197C612F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отсутствие токсичного запаха;</w:t>
      </w:r>
    </w:p>
    <w:p w14:paraId="53A90657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устойчивость к механическим нагрузкам и истиранию.</w:t>
      </w:r>
    </w:p>
    <w:p w14:paraId="49246A8D" w14:textId="7FFD2CD8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Материал должен быть:</w:t>
      </w:r>
    </w:p>
    <w:p w14:paraId="15188CF3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новым;</w:t>
      </w:r>
    </w:p>
    <w:p w14:paraId="69E40511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ранее не использованным;</w:t>
      </w:r>
    </w:p>
    <w:p w14:paraId="6BA33F41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безопасным для детей;</w:t>
      </w:r>
    </w:p>
    <w:p w14:paraId="5AD632FC" w14:textId="2EAE5175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экологически чистым.</w:t>
      </w:r>
    </w:p>
    <w:p w14:paraId="47563F6C" w14:textId="7077BA10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Поставщик обязан предоставить:</w:t>
      </w:r>
    </w:p>
    <w:p w14:paraId="52CBFD4E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сертификаты соответствия;</w:t>
      </w:r>
    </w:p>
    <w:p w14:paraId="41A2E3B8" w14:textId="7B24366E" w:rsidR="009A26F8" w:rsidRPr="009A26F8" w:rsidRDefault="0064349C" w:rsidP="009A26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A26F8" w:rsidRPr="009A26F8">
        <w:rPr>
          <w:rFonts w:ascii="Times New Roman" w:hAnsi="Times New Roman" w:cs="Times New Roman"/>
          <w:b/>
          <w:bCs/>
          <w:sz w:val="24"/>
          <w:szCs w:val="24"/>
        </w:rPr>
        <w:t>. Материалы, входящие в состав работ</w:t>
      </w:r>
    </w:p>
    <w:p w14:paraId="18E19A5C" w14:textId="7F65CE79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В состав работ и поставки входят:</w:t>
      </w:r>
    </w:p>
    <w:p w14:paraId="21EB8C1F" w14:textId="2A990402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 xml:space="preserve">1. Искусственный газон 30–40 мм — </w:t>
      </w:r>
      <w:r w:rsidR="0059162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C5DF0">
        <w:rPr>
          <w:rFonts w:ascii="Times New Roman" w:hAnsi="Times New Roman" w:cs="Times New Roman"/>
          <w:sz w:val="24"/>
          <w:szCs w:val="24"/>
          <w:lang w:val="kk-KZ"/>
        </w:rPr>
        <w:t>50</w:t>
      </w:r>
      <w:r w:rsidRPr="009A26F8">
        <w:rPr>
          <w:rFonts w:ascii="Times New Roman" w:hAnsi="Times New Roman" w:cs="Times New Roman"/>
          <w:sz w:val="24"/>
          <w:szCs w:val="24"/>
        </w:rPr>
        <w:t xml:space="preserve"> м²</w:t>
      </w:r>
    </w:p>
    <w:p w14:paraId="646B4CCA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2. Клей двухкомпонентный с отвердителем</w:t>
      </w:r>
    </w:p>
    <w:p w14:paraId="036DBED3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3. Соединительная (шовная) лента</w:t>
      </w:r>
    </w:p>
    <w:p w14:paraId="243E452C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4. Кварцевый песок</w:t>
      </w:r>
    </w:p>
    <w:p w14:paraId="3BE07572" w14:textId="456103FB" w:rsidR="009A26F8" w:rsidRPr="009A26F8" w:rsidRDefault="00591625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A26F8" w:rsidRPr="009A26F8">
        <w:rPr>
          <w:rFonts w:ascii="Times New Roman" w:hAnsi="Times New Roman" w:cs="Times New Roman"/>
          <w:sz w:val="24"/>
          <w:szCs w:val="24"/>
        </w:rPr>
        <w:t>. Монтажные и крепежные материалы</w:t>
      </w:r>
    </w:p>
    <w:p w14:paraId="2D0678F2" w14:textId="50DC5D6D" w:rsidR="009A26F8" w:rsidRPr="009A26F8" w:rsidRDefault="00591625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A26F8" w:rsidRPr="009A26F8">
        <w:rPr>
          <w:rFonts w:ascii="Times New Roman" w:hAnsi="Times New Roman" w:cs="Times New Roman"/>
          <w:sz w:val="24"/>
          <w:szCs w:val="24"/>
        </w:rPr>
        <w:t>. Доставка материалов</w:t>
      </w:r>
    </w:p>
    <w:p w14:paraId="6C5AB048" w14:textId="13686515" w:rsidR="009A26F8" w:rsidRDefault="00591625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A26F8" w:rsidRPr="009A26F8">
        <w:rPr>
          <w:rFonts w:ascii="Times New Roman" w:hAnsi="Times New Roman" w:cs="Times New Roman"/>
          <w:sz w:val="24"/>
          <w:szCs w:val="24"/>
        </w:rPr>
        <w:t>. Монтаж и установка покрытия</w:t>
      </w:r>
    </w:p>
    <w:p w14:paraId="193509AE" w14:textId="5100B477" w:rsidR="00591625" w:rsidRPr="009A26F8" w:rsidRDefault="00591625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Уборка мусора</w:t>
      </w:r>
    </w:p>
    <w:p w14:paraId="508F3817" w14:textId="08C2E2ED" w:rsidR="009A26F8" w:rsidRPr="009A26F8" w:rsidRDefault="0064349C" w:rsidP="009A26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A26F8" w:rsidRPr="009A26F8">
        <w:rPr>
          <w:rFonts w:ascii="Times New Roman" w:hAnsi="Times New Roman" w:cs="Times New Roman"/>
          <w:b/>
          <w:bCs/>
          <w:sz w:val="24"/>
          <w:szCs w:val="24"/>
        </w:rPr>
        <w:t>. Конструкция основания</w:t>
      </w:r>
    </w:p>
    <w:p w14:paraId="6C867020" w14:textId="76BB87DE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 xml:space="preserve">Подрядчик обязан выполнить подготовку основания согласно технологии укладки </w:t>
      </w:r>
      <w:r w:rsidR="00591625">
        <w:rPr>
          <w:rFonts w:ascii="Times New Roman" w:hAnsi="Times New Roman" w:cs="Times New Roman"/>
          <w:sz w:val="24"/>
          <w:szCs w:val="24"/>
        </w:rPr>
        <w:t>газонного покрытия</w:t>
      </w:r>
      <w:r w:rsidRPr="009A26F8">
        <w:rPr>
          <w:rFonts w:ascii="Times New Roman" w:hAnsi="Times New Roman" w:cs="Times New Roman"/>
          <w:sz w:val="24"/>
          <w:szCs w:val="24"/>
        </w:rPr>
        <w:t>.</w:t>
      </w:r>
    </w:p>
    <w:p w14:paraId="17D5CA4A" w14:textId="6F701058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Основание должно включать:</w:t>
      </w:r>
    </w:p>
    <w:p w14:paraId="3FF77D3B" w14:textId="2FD393C0" w:rsidR="009A26F8" w:rsidRPr="0064349C" w:rsidRDefault="0064349C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26F8" w:rsidRPr="009A26F8">
        <w:rPr>
          <w:rFonts w:ascii="Times New Roman" w:hAnsi="Times New Roman" w:cs="Times New Roman"/>
          <w:sz w:val="24"/>
          <w:szCs w:val="24"/>
        </w:rPr>
        <w:t>.1 Подготовка грунта</w:t>
      </w:r>
      <w:r w:rsidR="00591625">
        <w:rPr>
          <w:rFonts w:ascii="Times New Roman" w:hAnsi="Times New Roman" w:cs="Times New Roman"/>
          <w:sz w:val="24"/>
          <w:szCs w:val="24"/>
        </w:rPr>
        <w:t xml:space="preserve"> в случае необходимости</w:t>
      </w:r>
    </w:p>
    <w:p w14:paraId="148C0765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очистка территории;</w:t>
      </w:r>
    </w:p>
    <w:p w14:paraId="5B0461B1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выравнивание участка;</w:t>
      </w:r>
    </w:p>
    <w:p w14:paraId="52249F63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удаление мусора и посторонних элементов;</w:t>
      </w:r>
    </w:p>
    <w:p w14:paraId="6DF73401" w14:textId="04D83574" w:rsidR="009A26F8" w:rsidRPr="009A26F8" w:rsidRDefault="00591625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9A26F8" w:rsidRPr="009A26F8">
        <w:rPr>
          <w:rFonts w:ascii="Times New Roman" w:hAnsi="Times New Roman" w:cs="Times New Roman"/>
          <w:sz w:val="24"/>
          <w:szCs w:val="24"/>
        </w:rPr>
        <w:t>Основание должно быть:</w:t>
      </w:r>
    </w:p>
    <w:p w14:paraId="053A6353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ровным;</w:t>
      </w:r>
    </w:p>
    <w:p w14:paraId="2C010D11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устойчивым;</w:t>
      </w:r>
    </w:p>
    <w:p w14:paraId="3F5F1B92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безопасным;</w:t>
      </w:r>
    </w:p>
    <w:p w14:paraId="3EB17413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подготовленным к дальнейшему монтажу покрытия.</w:t>
      </w:r>
    </w:p>
    <w:p w14:paraId="54A9C888" w14:textId="293824A5" w:rsidR="009A26F8" w:rsidRPr="0064349C" w:rsidRDefault="0064349C" w:rsidP="009A26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A26F8" w:rsidRPr="009A26F8">
        <w:rPr>
          <w:rFonts w:ascii="Times New Roman" w:hAnsi="Times New Roman" w:cs="Times New Roman"/>
          <w:b/>
          <w:bCs/>
          <w:sz w:val="24"/>
          <w:szCs w:val="24"/>
        </w:rPr>
        <w:t>.2 Укладка искусственного газона</w:t>
      </w:r>
    </w:p>
    <w:p w14:paraId="6EBE3B1C" w14:textId="18FCD839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Раскатка рулонов</w:t>
      </w:r>
    </w:p>
    <w:p w14:paraId="1E2C8105" w14:textId="77777777" w:rsidR="00CB3740" w:rsidRDefault="009A26F8" w:rsidP="009A26F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26F8">
        <w:rPr>
          <w:rFonts w:ascii="Times New Roman" w:hAnsi="Times New Roman" w:cs="Times New Roman"/>
          <w:sz w:val="24"/>
          <w:szCs w:val="24"/>
        </w:rPr>
        <w:t>Рулоны искусственного газона 30–40 мм раскатываются по подготовленной поверхности с соблюдением:</w:t>
      </w:r>
    </w:p>
    <w:p w14:paraId="4532F593" w14:textId="4D35A5F5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единого направления ворса;</w:t>
      </w:r>
    </w:p>
    <w:p w14:paraId="4F03E157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технологии совмещения полотен;</w:t>
      </w:r>
    </w:p>
    <w:p w14:paraId="14DDFEDE" w14:textId="0DECA8EE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минимизации видимости швов.</w:t>
      </w:r>
    </w:p>
    <w:p w14:paraId="19BCDCE4" w14:textId="4B197526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Склеивание швов</w:t>
      </w:r>
    </w:p>
    <w:p w14:paraId="38437E73" w14:textId="2AAFFF9C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Соединение полотен выполняется:</w:t>
      </w:r>
    </w:p>
    <w:p w14:paraId="1056C37E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с использованием соединительной ленты;</w:t>
      </w:r>
    </w:p>
    <w:p w14:paraId="067B7124" w14:textId="3CEDBE1E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двухкомпонентного клея с отвердителем.</w:t>
      </w:r>
    </w:p>
    <w:p w14:paraId="48B01478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Швы должны быть:</w:t>
      </w:r>
    </w:p>
    <w:p w14:paraId="0817904C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ровными;</w:t>
      </w:r>
    </w:p>
    <w:p w14:paraId="0B077925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прочными;</w:t>
      </w:r>
    </w:p>
    <w:p w14:paraId="57041196" w14:textId="07A35274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устойчивыми к нагрузкам и влаге.</w:t>
      </w:r>
    </w:p>
    <w:p w14:paraId="3844DE9E" w14:textId="322CB04D" w:rsidR="009A26F8" w:rsidRPr="0064349C" w:rsidRDefault="0064349C" w:rsidP="009A26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A26F8" w:rsidRPr="009A26F8">
        <w:rPr>
          <w:rFonts w:ascii="Times New Roman" w:hAnsi="Times New Roman" w:cs="Times New Roman"/>
          <w:b/>
          <w:bCs/>
          <w:sz w:val="24"/>
          <w:szCs w:val="24"/>
        </w:rPr>
        <w:t>. Засыпка наполнителя</w:t>
      </w:r>
    </w:p>
    <w:p w14:paraId="0CC77E8A" w14:textId="46E8B97C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lastRenderedPageBreak/>
        <w:t>После укладки покрытия выполняется засыпка наполнителя.</w:t>
      </w:r>
    </w:p>
    <w:p w14:paraId="3FED3F57" w14:textId="4497E60C" w:rsidR="009A26F8" w:rsidRPr="0064349C" w:rsidRDefault="0064349C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A26F8" w:rsidRPr="009A26F8">
        <w:rPr>
          <w:rFonts w:ascii="Times New Roman" w:hAnsi="Times New Roman" w:cs="Times New Roman"/>
          <w:sz w:val="24"/>
          <w:szCs w:val="24"/>
        </w:rPr>
        <w:t>.1 Кварцевый песок</w:t>
      </w:r>
    </w:p>
    <w:p w14:paraId="256290B1" w14:textId="22A99F3F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Кварцевый песок используется:</w:t>
      </w:r>
    </w:p>
    <w:p w14:paraId="515596AA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для стабилизации ворса;</w:t>
      </w:r>
    </w:p>
    <w:p w14:paraId="5B81D2B8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утяжеления покрытия;</w:t>
      </w:r>
    </w:p>
    <w:p w14:paraId="5AC7475D" w14:textId="604EE869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улучшения эксплуатационных характеристик.</w:t>
      </w:r>
    </w:p>
    <w:p w14:paraId="4BB19A24" w14:textId="4E36EAA5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Объем засыпки:</w:t>
      </w:r>
    </w:p>
    <w:p w14:paraId="5C04CEDC" w14:textId="2EC163CA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Пропорция наполнителей определяется:</w:t>
      </w:r>
    </w:p>
    <w:p w14:paraId="3F80BC97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техническими требованиями;</w:t>
      </w:r>
    </w:p>
    <w:p w14:paraId="48CFD18F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типом покрытия;</w:t>
      </w:r>
    </w:p>
    <w:p w14:paraId="4B412086" w14:textId="482A4FF5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требованиями заказчика.</w:t>
      </w:r>
    </w:p>
    <w:p w14:paraId="62C8E606" w14:textId="6A35B565" w:rsidR="009A26F8" w:rsidRPr="0064349C" w:rsidRDefault="0064349C" w:rsidP="009A26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A26F8" w:rsidRPr="009A26F8">
        <w:rPr>
          <w:rFonts w:ascii="Times New Roman" w:hAnsi="Times New Roman" w:cs="Times New Roman"/>
          <w:b/>
          <w:bCs/>
          <w:sz w:val="24"/>
          <w:szCs w:val="24"/>
        </w:rPr>
        <w:t>. Разравнивание наполнителя</w:t>
      </w:r>
    </w:p>
    <w:p w14:paraId="76DD130D" w14:textId="1A4A4F16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Засыпка должна быть равномерно распределена по всей площади покрытия с использованием:</w:t>
      </w:r>
    </w:p>
    <w:p w14:paraId="1A30DA87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механической щетки;</w:t>
      </w:r>
    </w:p>
    <w:p w14:paraId="5F3C29CF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специализированного оборудования;</w:t>
      </w:r>
    </w:p>
    <w:p w14:paraId="221CCFF4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ручного инвентаря.</w:t>
      </w:r>
    </w:p>
    <w:p w14:paraId="1288B00A" w14:textId="2FC8B3BE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Разравнивание обеспечивает:</w:t>
      </w:r>
    </w:p>
    <w:p w14:paraId="20D62489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фиксацию волокон;</w:t>
      </w:r>
    </w:p>
    <w:p w14:paraId="52445863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устойчивость покрытия;</w:t>
      </w:r>
    </w:p>
    <w:p w14:paraId="26B73892" w14:textId="58604D3C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повышение срока эксплуатации.</w:t>
      </w:r>
    </w:p>
    <w:p w14:paraId="3C80883E" w14:textId="33266911" w:rsidR="009A26F8" w:rsidRPr="0064349C" w:rsidRDefault="0064349C" w:rsidP="009A26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A26F8" w:rsidRPr="009A26F8">
        <w:rPr>
          <w:rFonts w:ascii="Times New Roman" w:hAnsi="Times New Roman" w:cs="Times New Roman"/>
          <w:b/>
          <w:bCs/>
          <w:sz w:val="24"/>
          <w:szCs w:val="24"/>
        </w:rPr>
        <w:t>. Требования к выполнению работ</w:t>
      </w:r>
    </w:p>
    <w:p w14:paraId="180A4662" w14:textId="1EAA97F1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Поставщик обязан:</w:t>
      </w:r>
    </w:p>
    <w:p w14:paraId="5D3AE070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выполнить работы собственными силами;</w:t>
      </w:r>
    </w:p>
    <w:p w14:paraId="36C1036D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использовать необходимое оборудование и инструменты;</w:t>
      </w:r>
    </w:p>
    <w:p w14:paraId="25AD452A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соблюдать требования техники безопасности;</w:t>
      </w:r>
    </w:p>
    <w:p w14:paraId="42C482AC" w14:textId="1193BF83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обеспечить качественное выполнение всех этапов работ.</w:t>
      </w:r>
    </w:p>
    <w:p w14:paraId="2F73A9DE" w14:textId="6C26C417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Работы должны выполняться:</w:t>
      </w:r>
    </w:p>
    <w:p w14:paraId="03487195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качественно;</w:t>
      </w:r>
    </w:p>
    <w:p w14:paraId="0D3A22FF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в полном объеме;</w:t>
      </w:r>
    </w:p>
    <w:p w14:paraId="0A5D3728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в установленные сроки.</w:t>
      </w:r>
    </w:p>
    <w:p w14:paraId="4F2B11A2" w14:textId="32C86DF9" w:rsidR="009A26F8" w:rsidRPr="0064349C" w:rsidRDefault="0064349C" w:rsidP="009A26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6F8" w:rsidRPr="009A26F8">
        <w:rPr>
          <w:rFonts w:ascii="Times New Roman" w:hAnsi="Times New Roman" w:cs="Times New Roman"/>
          <w:b/>
          <w:bCs/>
          <w:sz w:val="24"/>
          <w:szCs w:val="24"/>
        </w:rPr>
        <w:t>. Срок выполнения работ</w:t>
      </w:r>
    </w:p>
    <w:p w14:paraId="20D7CD69" w14:textId="22F402CA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Срок выполнения работ:</w:t>
      </w:r>
    </w:p>
    <w:p w14:paraId="3E4E2FD2" w14:textId="343F3527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="00A93EEC">
        <w:rPr>
          <w:rFonts w:ascii="Times New Roman" w:hAnsi="Times New Roman" w:cs="Times New Roman"/>
          <w:sz w:val="24"/>
          <w:szCs w:val="24"/>
        </w:rPr>
        <w:t>в течении 16</w:t>
      </w:r>
      <w:r w:rsidRPr="009A26F8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14:paraId="531446A5" w14:textId="1F08AB3D" w:rsidR="009A26F8" w:rsidRPr="0064349C" w:rsidRDefault="009A26F8" w:rsidP="009A26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349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A26F8">
        <w:rPr>
          <w:rFonts w:ascii="Times New Roman" w:hAnsi="Times New Roman" w:cs="Times New Roman"/>
          <w:b/>
          <w:bCs/>
          <w:sz w:val="24"/>
          <w:szCs w:val="24"/>
        </w:rPr>
        <w:t>. Гарантийные обязательства</w:t>
      </w:r>
    </w:p>
    <w:p w14:paraId="79B79641" w14:textId="12718DC1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Гарантийный срок эксплуатации:</w:t>
      </w:r>
    </w:p>
    <w:p w14:paraId="5645DF58" w14:textId="4CA7B4D8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 xml:space="preserve">* не менее </w:t>
      </w:r>
      <w:r w:rsidR="00A93EEC">
        <w:rPr>
          <w:rFonts w:ascii="Times New Roman" w:hAnsi="Times New Roman" w:cs="Times New Roman"/>
          <w:sz w:val="24"/>
          <w:szCs w:val="24"/>
        </w:rPr>
        <w:t>1 (одного) года</w:t>
      </w:r>
      <w:r w:rsidRPr="009A26F8">
        <w:rPr>
          <w:rFonts w:ascii="Times New Roman" w:hAnsi="Times New Roman" w:cs="Times New Roman"/>
          <w:sz w:val="24"/>
          <w:szCs w:val="24"/>
        </w:rPr>
        <w:t>.</w:t>
      </w:r>
    </w:p>
    <w:p w14:paraId="087864B5" w14:textId="297928E7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В течение гарантийного срока поставщик обязан:</w:t>
      </w:r>
    </w:p>
    <w:p w14:paraId="0DBC195F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за собственный счет устранять выявленные дефекты;</w:t>
      </w:r>
    </w:p>
    <w:p w14:paraId="04260C09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исправлять недостатки;</w:t>
      </w:r>
    </w:p>
    <w:p w14:paraId="42A8636D" w14:textId="77777777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производить восстановительные работы при необходимости.</w:t>
      </w:r>
    </w:p>
    <w:p w14:paraId="5CA6A378" w14:textId="0BF13B86" w:rsidR="009A26F8" w:rsidRPr="0064349C" w:rsidRDefault="009A26F8" w:rsidP="009A26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34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A26F8">
        <w:rPr>
          <w:rFonts w:ascii="Times New Roman" w:hAnsi="Times New Roman" w:cs="Times New Roman"/>
          <w:b/>
          <w:bCs/>
          <w:sz w:val="24"/>
          <w:szCs w:val="24"/>
        </w:rPr>
        <w:t>. Дополнительные требования</w:t>
      </w:r>
    </w:p>
    <w:p w14:paraId="6F3AC088" w14:textId="61028F6C" w:rsidR="009A26F8" w:rsidRPr="0064349C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Все материалы и работы должны соответствовать:</w:t>
      </w:r>
    </w:p>
    <w:p w14:paraId="7AE3EDBA" w14:textId="77777777" w:rsidR="00CB3740" w:rsidRDefault="009A26F8" w:rsidP="009A26F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26F8">
        <w:rPr>
          <w:rFonts w:ascii="Times New Roman" w:hAnsi="Times New Roman" w:cs="Times New Roman"/>
          <w:sz w:val="24"/>
          <w:szCs w:val="24"/>
        </w:rPr>
        <w:t>* действующим строительным нормам;</w:t>
      </w:r>
    </w:p>
    <w:p w14:paraId="5D0D0C21" w14:textId="1130095D" w:rsidR="009A26F8" w:rsidRP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6F8">
        <w:rPr>
          <w:rFonts w:ascii="Times New Roman" w:hAnsi="Times New Roman" w:cs="Times New Roman"/>
          <w:sz w:val="24"/>
          <w:szCs w:val="24"/>
        </w:rPr>
        <w:t>* санитарным требованиям;</w:t>
      </w:r>
    </w:p>
    <w:p w14:paraId="6D2E0A9D" w14:textId="58972880" w:rsidR="009A26F8" w:rsidRDefault="009A26F8" w:rsidP="009A26F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26F8">
        <w:rPr>
          <w:rFonts w:ascii="Times New Roman" w:hAnsi="Times New Roman" w:cs="Times New Roman"/>
          <w:sz w:val="24"/>
          <w:szCs w:val="24"/>
        </w:rPr>
        <w:t>* требованиям безопасности для детских учреждений Республики Казахстан.</w:t>
      </w:r>
    </w:p>
    <w:p w14:paraId="0C7DC555" w14:textId="77777777" w:rsidR="001A5DB2" w:rsidRDefault="001A5DB2" w:rsidP="009A26F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3F79AD" w14:textId="77777777" w:rsidR="001A5DB2" w:rsidRDefault="001A5DB2" w:rsidP="009A26F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D7A017" w14:textId="77777777" w:rsidR="001A5DB2" w:rsidRDefault="001A5DB2" w:rsidP="009A26F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F066A9" w14:textId="77777777" w:rsidR="001A5DB2" w:rsidRDefault="001A5DB2" w:rsidP="009A26F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5698C8" w14:textId="77777777" w:rsidR="001A5DB2" w:rsidRPr="00A93EEC" w:rsidRDefault="001A5DB2" w:rsidP="001A5D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ТЕХНИКАЛЫҚ СИПАТТАМА</w:t>
      </w:r>
    </w:p>
    <w:p w14:paraId="50301AD4" w14:textId="77777777" w:rsidR="001A5DB2" w:rsidRPr="00A93EEC" w:rsidRDefault="001A5DB2" w:rsidP="001A5D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жасанды жабын төсеу бойынша</w:t>
      </w:r>
    </w:p>
    <w:p w14:paraId="0A58D18B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1. Жұмыстардың атауы</w:t>
      </w:r>
    </w:p>
    <w:p w14:paraId="0C6B7ECA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Сәтбаев қаласында жалпы ауданы 450 м2 жасанды көгал төсеу жұмыстары .</w:t>
      </w:r>
    </w:p>
    <w:p w14:paraId="12EBD531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Жұмыс құнына барлық қажетті материалдар, шығыс элементтері, жеткізу, монтаждау, орнату, негіздерді дайындау, мамандандырылған жабдықтар мен еңбек ресурстары кіруі тиіс.</w:t>
      </w:r>
    </w:p>
    <w:p w14:paraId="7C5E690D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2. Жасанды жабуға қойылатын талаптар</w:t>
      </w:r>
    </w:p>
    <w:p w14:paraId="4CF11706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2.1 жасанды жабын</w:t>
      </w:r>
    </w:p>
    <w:p w14:paraId="580D3265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Жасанды жабын келесі сипаттамаларға сәйкес келуі керек:</w:t>
      </w:r>
    </w:p>
    <w:p w14:paraId="0D533824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жабын түрі жасанды жабын;</w:t>
      </w:r>
    </w:p>
    <w:p w14:paraId="4C9D82B0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қаданың биіктігі: 30-40 мм;</w:t>
      </w:r>
    </w:p>
    <w:p w14:paraId="51AB69F6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қамту ауданы: 450 м2;</w:t>
      </w:r>
    </w:p>
    <w:p w14:paraId="380CDBE8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талшық материалы: жоғары сапалы полиэтилен/полипропилен;</w:t>
      </w:r>
    </w:p>
    <w:p w14:paraId="605D2F71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негіз: тозуға төзімділігі жоғары жақтау матасы;</w:t>
      </w:r>
    </w:p>
    <w:p w14:paraId="71F1EBEC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ультракүлгін сәулеленуге төзімділік;</w:t>
      </w:r>
    </w:p>
    <w:p w14:paraId="68F4AFD2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lastRenderedPageBreak/>
        <w:t>* температураның өзгеруіне төзімділік;</w:t>
      </w:r>
    </w:p>
    <w:p w14:paraId="0E0A0B7F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тоқырау учаскелерін құрмай жоғары су өткізгіштігі;</w:t>
      </w:r>
    </w:p>
    <w:p w14:paraId="3267B272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улы иістің болмауы;</w:t>
      </w:r>
    </w:p>
    <w:p w14:paraId="4F3598CE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механикалық жүктемелерге және абразияға төзімділік.</w:t>
      </w:r>
    </w:p>
    <w:p w14:paraId="5633E50F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Материал болуы керек:</w:t>
      </w:r>
    </w:p>
    <w:p w14:paraId="1FE76291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жаңа;</w:t>
      </w:r>
    </w:p>
    <w:p w14:paraId="0ABD20A8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бұрын пайдаланылмаған;</w:t>
      </w:r>
    </w:p>
    <w:p w14:paraId="149A878E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балалар үшін қауіпсіз;</w:t>
      </w:r>
    </w:p>
    <w:p w14:paraId="074F00BF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экологиялық таза.</w:t>
      </w:r>
    </w:p>
    <w:p w14:paraId="7CDC4EAA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Жеткізуші мыналарды ұсынуға міндетті:</w:t>
      </w:r>
    </w:p>
    <w:p w14:paraId="2AC2C133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сәйкестік сертификаттары;</w:t>
      </w:r>
    </w:p>
    <w:p w14:paraId="0C7A9BAB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3. Жұмыс құрамына кіретін материалдар</w:t>
      </w:r>
    </w:p>
    <w:p w14:paraId="56B2B64D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Жұмыс пен жеткізілім құрамына мыналар кіреді:</w:t>
      </w:r>
    </w:p>
    <w:p w14:paraId="2108973E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1. Жасанды жабын 30-40 мм-450 м2</w:t>
      </w:r>
    </w:p>
    <w:p w14:paraId="619EF53F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2. Қатайтқышы бар екі компонентті желім</w:t>
      </w:r>
    </w:p>
    <w:p w14:paraId="2A3355EB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3. Байланыстырушы (тігіс) таспа</w:t>
      </w:r>
    </w:p>
    <w:p w14:paraId="0E73DEA8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4. Кварц құмы</w:t>
      </w:r>
    </w:p>
    <w:p w14:paraId="0E31950C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5. Монтаждау және бекіту материалдары</w:t>
      </w:r>
    </w:p>
    <w:p w14:paraId="1F2FA1D0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6. Материалдарды жеткізу</w:t>
      </w:r>
    </w:p>
    <w:p w14:paraId="015F61BD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7. Жабынды орнату және орнату</w:t>
      </w:r>
    </w:p>
    <w:p w14:paraId="4335337A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8. Қоқысты тазарту</w:t>
      </w:r>
    </w:p>
    <w:p w14:paraId="6B04A26A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4. Негіздің құрылысы</w:t>
      </w:r>
    </w:p>
    <w:p w14:paraId="2BD7B2AC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Мердігер көгал жабынын төсеу технологиясына сәйкес негізді дайындауды орындауға міндетті.</w:t>
      </w:r>
    </w:p>
    <w:p w14:paraId="0CEE3532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Негіз мыналарды қамтуы керек:</w:t>
      </w:r>
    </w:p>
    <w:p w14:paraId="297B884C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4.1 қажет болған жағдайда топырақты дайындау</w:t>
      </w:r>
    </w:p>
    <w:p w14:paraId="032889E1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аумақты тазарту;</w:t>
      </w:r>
    </w:p>
    <w:p w14:paraId="453E2E0B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сайтты туралау;</w:t>
      </w:r>
    </w:p>
    <w:p w14:paraId="7D792367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қоқыстарды және бөгде элементтерді жою;</w:t>
      </w:r>
    </w:p>
    <w:p w14:paraId="2B501B3C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5.1 негіз болуы керек:</w:t>
      </w:r>
    </w:p>
    <w:p w14:paraId="3B31872B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тегіс;</w:t>
      </w:r>
    </w:p>
    <w:p w14:paraId="761B4333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тұрақты;</w:t>
      </w:r>
    </w:p>
    <w:p w14:paraId="0EEDFFC7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қауіпсіз;</w:t>
      </w:r>
    </w:p>
    <w:p w14:paraId="5B7A3FB2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lastRenderedPageBreak/>
        <w:t>* жабынды одан әрі орнатуға дайындалған.</w:t>
      </w:r>
    </w:p>
    <w:p w14:paraId="7BEA77A9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5.2 жасанды жабын төсеу</w:t>
      </w:r>
    </w:p>
    <w:p w14:paraId="6CFD9317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Орамдарды орау</w:t>
      </w:r>
    </w:p>
    <w:p w14:paraId="5700CD91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30-40 мм жасанды жабын орамдары дайындалған бетке сәйкес оралады:</w:t>
      </w:r>
    </w:p>
    <w:p w14:paraId="54DB2963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қаданың бірыңғай бағыты;</w:t>
      </w:r>
    </w:p>
    <w:p w14:paraId="76CFA283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кенептерді біріктіру технологиялары;</w:t>
      </w:r>
    </w:p>
    <w:p w14:paraId="169A7CD8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тігістердің көрінуін азайту.</w:t>
      </w:r>
    </w:p>
    <w:p w14:paraId="3FB42AAF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Тігістерді желімдеу</w:t>
      </w:r>
    </w:p>
    <w:p w14:paraId="7DD64899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Кенептерді қосу орындалады:</w:t>
      </w:r>
    </w:p>
    <w:p w14:paraId="20AC0B4C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байланыстырушы таспаны қолдану;</w:t>
      </w:r>
    </w:p>
    <w:p w14:paraId="033A23E0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қатайтқышы бар екі компонентті желім.</w:t>
      </w:r>
    </w:p>
    <w:p w14:paraId="687F03DE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Тігістер болуы керек:</w:t>
      </w:r>
    </w:p>
    <w:p w14:paraId="6BC43E07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тегіс;</w:t>
      </w:r>
    </w:p>
    <w:p w14:paraId="628C9657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берік;</w:t>
      </w:r>
    </w:p>
    <w:p w14:paraId="467074ED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жүктеме мен ылғалға төзімді.</w:t>
      </w:r>
    </w:p>
    <w:p w14:paraId="63428276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6. Толтырғышты толтыру</w:t>
      </w:r>
    </w:p>
    <w:p w14:paraId="0993C4F5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Жабынды төсегеннен кейін толтырғыш толтырылады.</w:t>
      </w:r>
    </w:p>
    <w:p w14:paraId="04F7A78D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6.1 кварц құмы</w:t>
      </w:r>
    </w:p>
    <w:p w14:paraId="2BE376B5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Кварц құмы қолданылады:</w:t>
      </w:r>
    </w:p>
    <w:p w14:paraId="504DD738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қаданы тұрақтандыру үшін;</w:t>
      </w:r>
    </w:p>
    <w:p w14:paraId="55465489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жабынның салмағы;</w:t>
      </w:r>
    </w:p>
    <w:p w14:paraId="0625F9C5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өнімділікті жақсарту.</w:t>
      </w:r>
      <w:bookmarkStart w:id="0" w:name="_GoBack"/>
      <w:bookmarkEnd w:id="0"/>
    </w:p>
    <w:p w14:paraId="79EBA08D" w14:textId="77777777" w:rsidR="00A93EEC" w:rsidRPr="002B2B37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B37">
        <w:rPr>
          <w:rFonts w:ascii="Times New Roman" w:hAnsi="Times New Roman" w:cs="Times New Roman"/>
          <w:b/>
          <w:sz w:val="24"/>
          <w:szCs w:val="24"/>
          <w:lang w:val="kk-KZ"/>
        </w:rPr>
        <w:t>Толтыру көлемі:</w:t>
      </w:r>
    </w:p>
    <w:p w14:paraId="5F7B44F2" w14:textId="77777777" w:rsidR="00A93EEC" w:rsidRPr="002B2B37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B37">
        <w:rPr>
          <w:rFonts w:ascii="Times New Roman" w:hAnsi="Times New Roman" w:cs="Times New Roman"/>
          <w:b/>
          <w:sz w:val="24"/>
          <w:szCs w:val="24"/>
          <w:lang w:val="kk-KZ"/>
        </w:rPr>
        <w:t>Толтырғыштардың үлесі анықталады:</w:t>
      </w:r>
    </w:p>
    <w:p w14:paraId="1710DE58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техникалық талаптар;</w:t>
      </w:r>
    </w:p>
    <w:p w14:paraId="7D2E950E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қамту түрі;</w:t>
      </w:r>
    </w:p>
    <w:p w14:paraId="7F193809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Тапсырыс берушінің талаптары.</w:t>
      </w:r>
    </w:p>
    <w:p w14:paraId="0587BE83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7. Толтырғышты тегістеу</w:t>
      </w:r>
    </w:p>
    <w:p w14:paraId="43A46A34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Толтырғыш жабынның бүкіл аумағына біркелкі бөлінуі керек</w:t>
      </w:r>
      <w:r w:rsidRPr="00A93EEC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158B12BA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механикалық щетка;</w:t>
      </w:r>
    </w:p>
    <w:p w14:paraId="135A2823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мамандандырылған жабдықтар;</w:t>
      </w:r>
    </w:p>
    <w:p w14:paraId="04C293E5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қолмен түгендеу.</w:t>
      </w:r>
    </w:p>
    <w:p w14:paraId="37B06F1D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Тегістеу қамтамасыз етеді:</w:t>
      </w:r>
    </w:p>
    <w:p w14:paraId="06A38AD9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lastRenderedPageBreak/>
        <w:t>* талшықтарды бекіту;</w:t>
      </w:r>
    </w:p>
    <w:p w14:paraId="4B125C1B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жабынның тұрақтылығы;</w:t>
      </w:r>
    </w:p>
    <w:p w14:paraId="1A645745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пайдалану мерзімін арттыру.</w:t>
      </w:r>
    </w:p>
    <w:p w14:paraId="1674B548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8. Жұмыстарды орындауға қойылатын талаптар</w:t>
      </w:r>
    </w:p>
    <w:p w14:paraId="165B3C03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Жеткізуші міндетті:</w:t>
      </w:r>
    </w:p>
    <w:p w14:paraId="451A030D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жұмысты өз бетімен орындау;</w:t>
      </w:r>
    </w:p>
    <w:p w14:paraId="11F3D9E6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қажетті жабдықтар мен құралдарды қолданыңыз;</w:t>
      </w:r>
    </w:p>
    <w:p w14:paraId="52FB0DAB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қауіпсіздік техникасының талаптарын сақтау;</w:t>
      </w:r>
    </w:p>
    <w:p w14:paraId="04482D0B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жұмыстың барлық кезеңдерінің сапалы орындалуын қамтамасыз ету.</w:t>
      </w:r>
    </w:p>
    <w:p w14:paraId="5FF4C341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Жұмыстар орындалуы керек:</w:t>
      </w:r>
    </w:p>
    <w:p w14:paraId="4BF380A9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сапалы;</w:t>
      </w:r>
    </w:p>
    <w:p w14:paraId="579BAA63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толық көлемде;</w:t>
      </w:r>
    </w:p>
    <w:p w14:paraId="09E46D63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белгіленген мерзімде.</w:t>
      </w:r>
    </w:p>
    <w:p w14:paraId="1B452524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9. Жұмыстарды орындау мерзімі</w:t>
      </w:r>
    </w:p>
    <w:p w14:paraId="46AE9611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Жұмыстарды орындау мерзімі:</w:t>
      </w:r>
    </w:p>
    <w:p w14:paraId="32BFE8A9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16 күнтізбелік күн ішінде.</w:t>
      </w:r>
    </w:p>
    <w:p w14:paraId="074D771C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10. Кепілдік міндеттемелері</w:t>
      </w:r>
    </w:p>
    <w:p w14:paraId="41DF2D3C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Кепілдік мерзімі:</w:t>
      </w:r>
    </w:p>
    <w:p w14:paraId="29D73C40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кемінде 1 (бір) жыл.</w:t>
      </w:r>
    </w:p>
    <w:p w14:paraId="412F3AD7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Кепілдік мерзімі ішінде өнім беруші:</w:t>
      </w:r>
    </w:p>
    <w:p w14:paraId="4BF130E8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анықталған ақауларды өз есебінен жою;</w:t>
      </w:r>
    </w:p>
    <w:p w14:paraId="7EEE1636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кемшіліктерді түзету;</w:t>
      </w:r>
    </w:p>
    <w:p w14:paraId="0ED6FEF8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қажет болған жағдайда қалпына келтіру жұмыстарын жүргізу.</w:t>
      </w:r>
    </w:p>
    <w:p w14:paraId="6900328E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11. Қосымша талаптар</w:t>
      </w:r>
    </w:p>
    <w:p w14:paraId="47A04FD8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b/>
          <w:sz w:val="24"/>
          <w:szCs w:val="24"/>
          <w:lang w:val="kk-KZ"/>
        </w:rPr>
        <w:t>Барлық материалдар мен жұмыстар сәйкес келуі керек:</w:t>
      </w:r>
    </w:p>
    <w:p w14:paraId="6C23FEA3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қолданыстағы құрылыс нормалары;</w:t>
      </w:r>
    </w:p>
    <w:p w14:paraId="3BECA601" w14:textId="77777777" w:rsidR="00A93EEC" w:rsidRPr="00A93EEC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санитарлық талаптар;</w:t>
      </w:r>
    </w:p>
    <w:p w14:paraId="25AF7E28" w14:textId="00A958B2" w:rsidR="001A5DB2" w:rsidRPr="001A5DB2" w:rsidRDefault="00A93EEC" w:rsidP="00A93EEC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EEC">
        <w:rPr>
          <w:rFonts w:ascii="Times New Roman" w:hAnsi="Times New Roman" w:cs="Times New Roman"/>
          <w:sz w:val="24"/>
          <w:szCs w:val="24"/>
          <w:lang w:val="kk-KZ"/>
        </w:rPr>
        <w:t>* Қазақстан Республикасының балалар мекемелері үшін қауіпсіздік талаптары.</w:t>
      </w:r>
    </w:p>
    <w:sectPr w:rsidR="001A5DB2" w:rsidRPr="001A5DB2" w:rsidSect="00CB37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20B04"/>
    <w:multiLevelType w:val="hybridMultilevel"/>
    <w:tmpl w:val="14E033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F8"/>
    <w:rsid w:val="00173D28"/>
    <w:rsid w:val="001A5DB2"/>
    <w:rsid w:val="001C5DF0"/>
    <w:rsid w:val="0029575C"/>
    <w:rsid w:val="002B2B37"/>
    <w:rsid w:val="004D06CC"/>
    <w:rsid w:val="00591625"/>
    <w:rsid w:val="0064349C"/>
    <w:rsid w:val="006A13A7"/>
    <w:rsid w:val="00855634"/>
    <w:rsid w:val="009A26F8"/>
    <w:rsid w:val="009B7788"/>
    <w:rsid w:val="00A93EEC"/>
    <w:rsid w:val="00CB3740"/>
    <w:rsid w:val="00D20F1A"/>
    <w:rsid w:val="00DC1D44"/>
    <w:rsid w:val="00E3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215D"/>
  <w15:chartTrackingRefBased/>
  <w15:docId w15:val="{0C00C7EB-B2EF-4ED3-A8C5-918DE952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HOME</cp:lastModifiedBy>
  <cp:revision>2</cp:revision>
  <cp:lastPrinted>2026-06-11T09:53:00Z</cp:lastPrinted>
  <dcterms:created xsi:type="dcterms:W3CDTF">2026-06-26T11:00:00Z</dcterms:created>
  <dcterms:modified xsi:type="dcterms:W3CDTF">2026-06-26T11:00:00Z</dcterms:modified>
</cp:coreProperties>
</file>