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380F" w14:textId="77777777" w:rsidR="002B6F17" w:rsidRPr="00440E7A" w:rsidRDefault="002B6F17" w:rsidP="00DA4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30824C" w14:textId="77777777" w:rsidR="006439A0" w:rsidRPr="008C5914" w:rsidRDefault="006439A0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C5914">
        <w:rPr>
          <w:rFonts w:ascii="Times New Roman" w:hAnsi="Times New Roman" w:cs="Times New Roman"/>
          <w:b/>
          <w:sz w:val="24"/>
          <w:szCs w:val="24"/>
        </w:rPr>
        <w:t>Утверждаю»</w:t>
      </w:r>
    </w:p>
    <w:p w14:paraId="40037833" w14:textId="77777777" w:rsidR="006439A0" w:rsidRPr="008C5914" w:rsidRDefault="006439A0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C59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Проректор по </w:t>
      </w:r>
      <w:r w:rsidRPr="008C5914">
        <w:rPr>
          <w:rFonts w:ascii="Times New Roman" w:hAnsi="Times New Roman" w:cs="Times New Roman"/>
          <w:b/>
          <w:sz w:val="24"/>
          <w:szCs w:val="24"/>
          <w:lang w:val="kk-KZ"/>
        </w:rPr>
        <w:t>финансам и развитию инфраструктуры</w:t>
      </w:r>
    </w:p>
    <w:p w14:paraId="60270727" w14:textId="77777777" w:rsidR="006439A0" w:rsidRPr="008C5914" w:rsidRDefault="006439A0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5914">
        <w:rPr>
          <w:rFonts w:ascii="Times New Roman" w:hAnsi="Times New Roman" w:cs="Times New Roman"/>
          <w:b/>
          <w:sz w:val="24"/>
          <w:szCs w:val="24"/>
        </w:rPr>
        <w:t xml:space="preserve">_______________ </w:t>
      </w:r>
      <w:r w:rsidRPr="008C5914">
        <w:rPr>
          <w:rFonts w:ascii="Times New Roman" w:hAnsi="Times New Roman" w:cs="Times New Roman"/>
          <w:b/>
          <w:sz w:val="24"/>
          <w:szCs w:val="24"/>
          <w:lang w:val="kk-KZ"/>
        </w:rPr>
        <w:t>Аменова К.А.</w:t>
      </w:r>
      <w:r w:rsidRPr="008C591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44A6013" w14:textId="77777777" w:rsidR="006439A0" w:rsidRPr="008C5914" w:rsidRDefault="006439A0" w:rsidP="006439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59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 w:rsidRPr="008C5914">
        <w:rPr>
          <w:rFonts w:ascii="Times New Roman" w:hAnsi="Times New Roman" w:cs="Times New Roman"/>
          <w:b/>
          <w:sz w:val="24"/>
          <w:szCs w:val="24"/>
        </w:rPr>
        <w:t>«___» _____________202</w:t>
      </w:r>
      <w:r w:rsidR="00EF528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C591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D4EE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8C5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48AE0" w14:textId="77777777" w:rsidR="006439A0" w:rsidRPr="008C5914" w:rsidRDefault="006439A0" w:rsidP="006439A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C59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608245" w14:textId="77777777" w:rsidR="006439A0" w:rsidRPr="00042F42" w:rsidRDefault="006439A0" w:rsidP="006439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F42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63729B88" w14:textId="77777777" w:rsidR="006439A0" w:rsidRPr="00AE5544" w:rsidRDefault="006439A0" w:rsidP="0059184A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lang w:val="kk-KZ"/>
        </w:rPr>
      </w:pPr>
      <w:r w:rsidRPr="001312FA">
        <w:rPr>
          <w:sz w:val="24"/>
          <w:szCs w:val="24"/>
        </w:rPr>
        <w:t>Наименование лота:</w:t>
      </w:r>
      <w:r w:rsidRPr="00042F42">
        <w:rPr>
          <w:b w:val="0"/>
          <w:bCs w:val="0"/>
          <w:sz w:val="24"/>
          <w:szCs w:val="24"/>
        </w:rPr>
        <w:t xml:space="preserve"> </w:t>
      </w:r>
      <w:r w:rsidR="009D2CDE">
        <w:rPr>
          <w:color w:val="000000"/>
          <w:sz w:val="24"/>
          <w:szCs w:val="24"/>
          <w:lang w:val="kk-KZ"/>
        </w:rPr>
        <w:t xml:space="preserve">Услуга </w:t>
      </w:r>
      <w:r w:rsidR="00AE5544">
        <w:rPr>
          <w:color w:val="000000"/>
          <w:sz w:val="24"/>
          <w:szCs w:val="24"/>
        </w:rPr>
        <w:t>по поверке</w:t>
      </w:r>
      <w:r w:rsidR="009D2CDE">
        <w:rPr>
          <w:color w:val="000000"/>
          <w:sz w:val="24"/>
          <w:szCs w:val="24"/>
        </w:rPr>
        <w:t xml:space="preserve"> прибора учета тепловой энергии</w:t>
      </w:r>
      <w:r w:rsidR="00AE5544">
        <w:rPr>
          <w:sz w:val="24"/>
          <w:szCs w:val="24"/>
          <w:lang w:val="kk-KZ"/>
        </w:rPr>
        <w:t>.</w:t>
      </w:r>
    </w:p>
    <w:p w14:paraId="3EC5A405" w14:textId="77777777" w:rsidR="006439A0" w:rsidRPr="00042F42" w:rsidRDefault="006439A0" w:rsidP="006439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2F42"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 w:rsidRPr="00042F42">
        <w:rPr>
          <w:rFonts w:ascii="Times New Roman" w:hAnsi="Times New Roman" w:cs="Times New Roman"/>
          <w:bCs/>
          <w:sz w:val="24"/>
          <w:szCs w:val="24"/>
        </w:rPr>
        <w:t>НАО «КазНПУ имени Абая»</w:t>
      </w:r>
      <w:r w:rsidRPr="00042F42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Y="249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6439A0" w:rsidRPr="00042F42" w14:paraId="3882EC95" w14:textId="77777777" w:rsidTr="005E5827">
        <w:tc>
          <w:tcPr>
            <w:tcW w:w="4248" w:type="dxa"/>
          </w:tcPr>
          <w:p w14:paraId="3F323812" w14:textId="77777777" w:rsidR="006439A0" w:rsidRPr="007C4002" w:rsidRDefault="006439A0" w:rsidP="009D2C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C40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7C4002" w:rsidRPr="009D2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D2CDE" w:rsidRPr="009D2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услуги</w:t>
            </w:r>
          </w:p>
        </w:tc>
        <w:tc>
          <w:tcPr>
            <w:tcW w:w="5245" w:type="dxa"/>
          </w:tcPr>
          <w:p w14:paraId="049DE5BB" w14:textId="77777777" w:rsidR="006439A0" w:rsidRPr="00AE5544" w:rsidRDefault="009D2CDE" w:rsidP="00AE554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Услуга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E5544">
              <w:rPr>
                <w:color w:val="000000"/>
                <w:sz w:val="24"/>
                <w:szCs w:val="24"/>
              </w:rPr>
              <w:t xml:space="preserve"> по поверке</w:t>
            </w:r>
            <w:r w:rsidR="00D41D50">
              <w:rPr>
                <w:color w:val="000000"/>
                <w:sz w:val="24"/>
                <w:szCs w:val="24"/>
              </w:rPr>
              <w:t xml:space="preserve"> прибора учета тепловой энергии</w:t>
            </w:r>
            <w:r w:rsidR="00AE5544">
              <w:rPr>
                <w:sz w:val="24"/>
                <w:szCs w:val="24"/>
                <w:lang w:val="kk-KZ"/>
              </w:rPr>
              <w:t>.</w:t>
            </w:r>
          </w:p>
        </w:tc>
      </w:tr>
      <w:tr w:rsidR="006439A0" w:rsidRPr="00042F42" w14:paraId="380DED88" w14:textId="77777777" w:rsidTr="005E5827">
        <w:tc>
          <w:tcPr>
            <w:tcW w:w="4248" w:type="dxa"/>
          </w:tcPr>
          <w:p w14:paraId="11BAEC12" w14:textId="77777777" w:rsidR="006439A0" w:rsidRPr="00042F42" w:rsidRDefault="006439A0" w:rsidP="00795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Гарантийный срок</w:t>
            </w:r>
          </w:p>
        </w:tc>
        <w:tc>
          <w:tcPr>
            <w:tcW w:w="5245" w:type="dxa"/>
          </w:tcPr>
          <w:p w14:paraId="4AFF1D25" w14:textId="77777777" w:rsidR="006439A0" w:rsidRPr="00FA40B0" w:rsidRDefault="00FA40B0" w:rsidP="007959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месяцев</w:t>
            </w:r>
          </w:p>
        </w:tc>
      </w:tr>
      <w:tr w:rsidR="006439A0" w:rsidRPr="00042F42" w14:paraId="74F800FA" w14:textId="77777777" w:rsidTr="005E5827">
        <w:tc>
          <w:tcPr>
            <w:tcW w:w="4248" w:type="dxa"/>
          </w:tcPr>
          <w:p w14:paraId="095E5320" w14:textId="77777777" w:rsidR="006439A0" w:rsidRPr="00042F42" w:rsidRDefault="006439A0" w:rsidP="00795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исполнения </w:t>
            </w:r>
            <w:r w:rsidR="00E91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2CDE" w:rsidRPr="009D2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услуги</w:t>
            </w:r>
          </w:p>
        </w:tc>
        <w:tc>
          <w:tcPr>
            <w:tcW w:w="5245" w:type="dxa"/>
          </w:tcPr>
          <w:p w14:paraId="02A7A881" w14:textId="4B1B9B3B" w:rsidR="006439A0" w:rsidRPr="00042F42" w:rsidRDefault="00440E7A" w:rsidP="007959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течение </w:t>
            </w:r>
            <w:r w:rsidR="00AE5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r w:rsidR="006439A0" w:rsidRPr="0004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311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календарных </w:t>
            </w:r>
            <w:r w:rsidR="006439A0" w:rsidRPr="0004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дней со дня подписания договора</w:t>
            </w:r>
            <w:r w:rsidR="00AE5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439A0" w:rsidRPr="00042F42" w14:paraId="56D4C407" w14:textId="77777777" w:rsidTr="005E5827">
        <w:tc>
          <w:tcPr>
            <w:tcW w:w="4248" w:type="dxa"/>
          </w:tcPr>
          <w:p w14:paraId="694A65CA" w14:textId="77777777" w:rsidR="006439A0" w:rsidRPr="00042F42" w:rsidRDefault="006439A0" w:rsidP="00795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выполнения </w:t>
            </w:r>
            <w:r w:rsidR="00E91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C4002" w:rsidRPr="007C4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D2CDE" w:rsidRPr="009D2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услуги</w:t>
            </w:r>
          </w:p>
        </w:tc>
        <w:tc>
          <w:tcPr>
            <w:tcW w:w="5245" w:type="dxa"/>
          </w:tcPr>
          <w:p w14:paraId="662FE799" w14:textId="77777777" w:rsidR="006439A0" w:rsidRPr="00AE5544" w:rsidRDefault="0029753C" w:rsidP="00AE55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F42">
              <w:rPr>
                <w:rFonts w:ascii="Times New Roman" w:hAnsi="Times New Roman" w:cs="Times New Roman"/>
                <w:sz w:val="24"/>
                <w:szCs w:val="24"/>
              </w:rPr>
              <w:t>г. Алматы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E5544">
              <w:rPr>
                <w:rFonts w:ascii="Times New Roman" w:hAnsi="Times New Roman" w:cs="Times New Roman"/>
                <w:sz w:val="24"/>
                <w:szCs w:val="24"/>
              </w:rPr>
              <w:t xml:space="preserve"> Казыбек би</w:t>
            </w:r>
            <w:r w:rsidR="00AE5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</w:t>
            </w:r>
            <w:r w:rsidR="00AE554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55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AE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E55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="00AE5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чебный корпус №1</w:t>
            </w:r>
          </w:p>
        </w:tc>
      </w:tr>
      <w:tr w:rsidR="006439A0" w:rsidRPr="00042F42" w14:paraId="71DED3BA" w14:textId="77777777" w:rsidTr="00F84089">
        <w:trPr>
          <w:trHeight w:val="865"/>
        </w:trPr>
        <w:tc>
          <w:tcPr>
            <w:tcW w:w="4248" w:type="dxa"/>
          </w:tcPr>
          <w:p w14:paraId="3B712C84" w14:textId="77777777" w:rsidR="006439A0" w:rsidRPr="00ED33B2" w:rsidRDefault="006439A0" w:rsidP="00986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2F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Техническая спецификация </w:t>
            </w:r>
            <w:r w:rsidR="00E91B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7C4002" w:rsidRPr="007C4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D2CDE" w:rsidRPr="009D2C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услуги</w:t>
            </w:r>
          </w:p>
        </w:tc>
        <w:tc>
          <w:tcPr>
            <w:tcW w:w="5245" w:type="dxa"/>
          </w:tcPr>
          <w:p w14:paraId="7FC593F9" w14:textId="77777777" w:rsidR="00F84089" w:rsidRPr="0003386A" w:rsidRDefault="00027278" w:rsidP="00F84089">
            <w:pPr>
              <w:pStyle w:val="a4"/>
              <w:spacing w:before="0" w:beforeAutospacing="0" w:after="0" w:afterAutospacing="0"/>
              <w:jc w:val="both"/>
            </w:pPr>
            <w:r>
              <w:t xml:space="preserve">Теплосчетчик </w:t>
            </w:r>
            <w:r w:rsidR="00F84089" w:rsidRPr="0003386A">
              <w:t xml:space="preserve"> предназначен для измерения и учета тепловой энергии и состоит из тепловычислителя, преобразователей расхода и температуры, входящих в единый измерительный комплекс. </w:t>
            </w:r>
          </w:p>
          <w:p w14:paraId="59CAB75C" w14:textId="77777777" w:rsidR="00F84089" w:rsidRPr="0003386A" w:rsidRDefault="00F84089" w:rsidP="00F84089">
            <w:pPr>
              <w:pStyle w:val="a4"/>
              <w:spacing w:before="0" w:beforeAutospacing="0" w:after="0" w:afterAutospacing="0"/>
              <w:rPr>
                <w:b/>
              </w:rPr>
            </w:pPr>
            <w:r>
              <w:rPr>
                <w:b/>
                <w:lang w:val="kk-KZ"/>
              </w:rPr>
              <w:t>1.</w:t>
            </w:r>
            <w:r w:rsidRPr="0003386A">
              <w:rPr>
                <w:b/>
              </w:rPr>
              <w:t>Прибор учета тепловой э</w:t>
            </w:r>
            <w:r w:rsidR="00027278">
              <w:rPr>
                <w:b/>
              </w:rPr>
              <w:t xml:space="preserve">нергии </w:t>
            </w:r>
            <w:r w:rsidRPr="0003386A">
              <w:rPr>
                <w:b/>
              </w:rPr>
              <w:t xml:space="preserve"> в составе:</w:t>
            </w:r>
          </w:p>
          <w:p w14:paraId="50E920A8" w14:textId="77777777" w:rsidR="00F84089" w:rsidRPr="0003386A" w:rsidRDefault="00027278" w:rsidP="00F84089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тепловычислитель </w:t>
            </w:r>
            <w:r w:rsidR="00F84089"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 – 1 шт.; </w:t>
            </w:r>
          </w:p>
          <w:p w14:paraId="1A96BDE0" w14:textId="77777777" w:rsidR="00F84089" w:rsidRPr="0003386A" w:rsidRDefault="00F84089" w:rsidP="00F84089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преобразователи расхода (расходомеры) – 2 шт.; </w:t>
            </w:r>
          </w:p>
          <w:p w14:paraId="23FF02FC" w14:textId="77777777" w:rsidR="00F84089" w:rsidRPr="0003386A" w:rsidRDefault="00F84089" w:rsidP="00F84089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термопреобразователи сопротивления – 2 шт.; </w:t>
            </w:r>
          </w:p>
          <w:p w14:paraId="09223167" w14:textId="77777777" w:rsidR="00F84089" w:rsidRPr="0003386A" w:rsidRDefault="00F84089" w:rsidP="00F84089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модем передачи данных – 1 шт. (проверка работоспособности и подключения). </w:t>
            </w:r>
          </w:p>
          <w:p w14:paraId="7FCDE434" w14:textId="77777777" w:rsidR="00F84089" w:rsidRPr="0003386A" w:rsidRDefault="00F84089" w:rsidP="00F84089">
            <w:pPr>
              <w:pStyle w:val="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03386A">
              <w:rPr>
                <w:rFonts w:ascii="Times New Roman" w:hAnsi="Times New Roman" w:cs="Times New Roman"/>
                <w:b/>
                <w:color w:val="auto"/>
              </w:rPr>
              <w:t>. Требования к оказываемым услугам</w:t>
            </w:r>
          </w:p>
          <w:p w14:paraId="18B88A0A" w14:textId="77777777" w:rsidR="00F84089" w:rsidRPr="0003386A" w:rsidRDefault="00F84089" w:rsidP="00F8408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демонтаж (при необходимости) средств измерений, входящих в состав узла учета тепловой энергии. </w:t>
            </w:r>
          </w:p>
          <w:p w14:paraId="7A9471E1" w14:textId="77777777" w:rsidR="00F84089" w:rsidRPr="0003386A" w:rsidRDefault="00F84089" w:rsidP="00F8408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метрологическую поверку компонентов прибора учета тепловой энергии в аккредитованной лаборатории в соответствии с действующими методиками поверки и требованиями законодательства Республики Казахстан. </w:t>
            </w:r>
          </w:p>
          <w:p w14:paraId="2BE1B32F" w14:textId="77777777" w:rsidR="00F84089" w:rsidRPr="0003386A" w:rsidRDefault="00F84089" w:rsidP="00F8408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техническое состояние, комплектность и работоспособность прибора учета. </w:t>
            </w:r>
          </w:p>
          <w:p w14:paraId="0CA3E207" w14:textId="77777777" w:rsidR="00F84089" w:rsidRPr="0003386A" w:rsidRDefault="00F84089" w:rsidP="00F8408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монтаж поверенных средств измерений на штатное место эксплуатации. </w:t>
            </w:r>
          </w:p>
          <w:p w14:paraId="0622D2C1" w14:textId="77777777" w:rsidR="00F84089" w:rsidRPr="0003386A" w:rsidRDefault="00F84089" w:rsidP="00F8408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Провести настройку и проверку корректнос</w:t>
            </w:r>
            <w:r w:rsidR="00C50256">
              <w:rPr>
                <w:rFonts w:ascii="Times New Roman" w:hAnsi="Times New Roman" w:cs="Times New Roman"/>
                <w:sz w:val="24"/>
                <w:szCs w:val="24"/>
              </w:rPr>
              <w:t xml:space="preserve">ти работы тепловычислителя </w:t>
            </w: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 после установки. </w:t>
            </w:r>
          </w:p>
          <w:p w14:paraId="00FBF009" w14:textId="77777777" w:rsidR="00F84089" w:rsidRPr="0003386A" w:rsidRDefault="00F84089" w:rsidP="00F8408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Проверить целостность пломб и соответствие схемы подключения. </w:t>
            </w:r>
          </w:p>
          <w:p w14:paraId="5C344C67" w14:textId="77777777" w:rsidR="00F84089" w:rsidRPr="0003386A" w:rsidRDefault="00F84089" w:rsidP="00F8408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контрольное считывание архивных и текущих параметров прибора. </w:t>
            </w:r>
          </w:p>
          <w:p w14:paraId="5D640207" w14:textId="77777777" w:rsidR="00F84089" w:rsidRPr="0003386A" w:rsidRDefault="00F84089" w:rsidP="00F8408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ввод прибора учета в эксплуатацию после проведения поверки. </w:t>
            </w:r>
          </w:p>
          <w:p w14:paraId="60AEC073" w14:textId="77777777" w:rsidR="00F84089" w:rsidRPr="0003386A" w:rsidRDefault="00F84089" w:rsidP="00F84089">
            <w:pPr>
              <w:pStyle w:val="3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03386A">
              <w:rPr>
                <w:rFonts w:ascii="Times New Roman" w:hAnsi="Times New Roman" w:cs="Times New Roman"/>
                <w:b/>
                <w:color w:val="auto"/>
              </w:rPr>
              <w:t>3. Результат оказания услуги</w:t>
            </w:r>
          </w:p>
          <w:p w14:paraId="2B19E9EC" w14:textId="77777777" w:rsidR="00F84089" w:rsidRPr="0003386A" w:rsidRDefault="00F84089" w:rsidP="00F84089">
            <w:pPr>
              <w:pStyle w:val="a4"/>
              <w:spacing w:before="0" w:beforeAutospacing="0" w:after="0" w:afterAutospacing="0"/>
            </w:pPr>
            <w:r w:rsidRPr="0003386A">
              <w:t xml:space="preserve">По завершении </w:t>
            </w:r>
            <w:r w:rsidR="00B45F8F">
              <w:rPr>
                <w:lang w:val="kk-KZ"/>
              </w:rPr>
              <w:t>услуги</w:t>
            </w:r>
            <w:r w:rsidRPr="0003386A">
              <w:t xml:space="preserve"> Исполнитель предоставляет:</w:t>
            </w:r>
          </w:p>
          <w:p w14:paraId="1C2FDD07" w14:textId="77777777" w:rsidR="00F84089" w:rsidRPr="0003386A" w:rsidRDefault="00F84089" w:rsidP="00F84089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(свидетельство) о поверке либо сведения о поверке в соответствии с требованиями государственной системы обеспечения единства измерений; </w:t>
            </w:r>
          </w:p>
          <w:p w14:paraId="733F044C" w14:textId="77777777" w:rsidR="00F84089" w:rsidRPr="0003386A" w:rsidRDefault="00F84089" w:rsidP="00F84089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="00B4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оказиние услуги</w:t>
            </w: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394BEA3" w14:textId="77777777" w:rsidR="00F84089" w:rsidRPr="0003386A" w:rsidRDefault="00F84089" w:rsidP="00F84089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акт ввода прибора учета в эксплуатацию (при необходимости); </w:t>
            </w:r>
          </w:p>
          <w:p w14:paraId="0C6243C4" w14:textId="77777777" w:rsidR="00F84089" w:rsidRPr="0003386A" w:rsidRDefault="00F84089" w:rsidP="00F84089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проверки работоспособности узла учета тепловой энергии; </w:t>
            </w:r>
          </w:p>
          <w:p w14:paraId="30CE73CC" w14:textId="77777777" w:rsidR="00F84089" w:rsidRPr="00F84089" w:rsidRDefault="00F84089" w:rsidP="00F84089">
            <w:pPr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386A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действительность метрологической поверки всех средств измерений, входящих в состав прибора учета. Требование наличия действующей поверки для всех элементов узла учета предусмотрено правилами учета тепловой энергии.</w:t>
            </w:r>
          </w:p>
          <w:p w14:paraId="7B3D186C" w14:textId="77777777" w:rsidR="006439A0" w:rsidRPr="00F84089" w:rsidRDefault="00F84089" w:rsidP="00F8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089">
              <w:rPr>
                <w:rFonts w:ascii="Times New Roman" w:hAnsi="Times New Roman" w:cs="Times New Roman"/>
                <w:b/>
                <w:sz w:val="24"/>
                <w:szCs w:val="24"/>
              </w:rPr>
              <w:t>ГОСТ Р ЕН 1434-1-2011</w:t>
            </w:r>
          </w:p>
        </w:tc>
      </w:tr>
      <w:tr w:rsidR="00E90EBB" w:rsidRPr="00042F42" w14:paraId="5243BB54" w14:textId="77777777" w:rsidTr="005E5827">
        <w:trPr>
          <w:trHeight w:val="983"/>
        </w:trPr>
        <w:tc>
          <w:tcPr>
            <w:tcW w:w="4248" w:type="dxa"/>
          </w:tcPr>
          <w:p w14:paraId="0C6D8760" w14:textId="77777777" w:rsidR="00E90EBB" w:rsidRPr="00E90EBB" w:rsidRDefault="00E90EBB" w:rsidP="00795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Дополнительная информация</w:t>
            </w:r>
          </w:p>
        </w:tc>
        <w:tc>
          <w:tcPr>
            <w:tcW w:w="5245" w:type="dxa"/>
          </w:tcPr>
          <w:p w14:paraId="60EF2AA4" w14:textId="77777777" w:rsidR="003E18C9" w:rsidRPr="003E18C9" w:rsidRDefault="00A4587B" w:rsidP="00E9235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b/>
                <w:bCs/>
                <w:lang w:val="kk-KZ"/>
              </w:rPr>
            </w:pPr>
            <w:r w:rsidRPr="007B484F">
              <w:rPr>
                <w:b/>
                <w:color w:val="000000"/>
              </w:rPr>
              <w:t xml:space="preserve">Материалы и комплектующие подлежат согласованию с Заказчиком до начала </w:t>
            </w:r>
            <w:r w:rsidR="00E92357">
              <w:rPr>
                <w:b/>
                <w:color w:val="000000"/>
                <w:lang w:val="kk-KZ"/>
              </w:rPr>
              <w:t>услуги</w:t>
            </w:r>
            <w:r w:rsidRPr="007B484F">
              <w:rPr>
                <w:b/>
                <w:color w:val="000000"/>
              </w:rPr>
              <w:t xml:space="preserve">. В стоимость </w:t>
            </w:r>
            <w:r w:rsidR="00E92357">
              <w:rPr>
                <w:b/>
                <w:color w:val="000000"/>
                <w:lang w:val="kk-KZ"/>
              </w:rPr>
              <w:t>услуги</w:t>
            </w:r>
            <w:r w:rsidRPr="007B484F">
              <w:rPr>
                <w:b/>
                <w:color w:val="000000"/>
              </w:rPr>
              <w:t xml:space="preserve"> должны быть включены все расходы Поставщика, связанные с поставкой</w:t>
            </w:r>
            <w:r w:rsidR="00023D0C">
              <w:rPr>
                <w:b/>
                <w:color w:val="000000"/>
                <w:lang w:val="kk-KZ"/>
              </w:rPr>
              <w:t>,</w:t>
            </w:r>
            <w:r w:rsidRPr="007B484F">
              <w:rPr>
                <w:b/>
                <w:color w:val="000000"/>
              </w:rPr>
              <w:t xml:space="preserve"> в том числе расходы на упаковку, погрузку, разгрузку, транспортировку, доставку до места поставки, а также иные сопутствующие расходы.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Pr="00FF2E69">
              <w:rPr>
                <w:rFonts w:eastAsiaTheme="minorHAnsi"/>
                <w:b/>
                <w:bCs/>
                <w:lang w:val="kk-KZ"/>
              </w:rPr>
              <w:t>Соблюдение всех действующих нормативных правовых актов, стандартов и правил в процессе производства. Обеспечение мероприятий по противопожарной, взрывопожарной, экологической и санитарно-гигиенической безопасности, гарантируя безопасность жизни и здоровья людей.</w:t>
            </w:r>
          </w:p>
        </w:tc>
      </w:tr>
      <w:tr w:rsidR="006439A0" w:rsidRPr="00042F42" w14:paraId="782210ED" w14:textId="77777777" w:rsidTr="005E5827">
        <w:trPr>
          <w:trHeight w:val="983"/>
        </w:trPr>
        <w:tc>
          <w:tcPr>
            <w:tcW w:w="4248" w:type="dxa"/>
          </w:tcPr>
          <w:p w14:paraId="0B7678FC" w14:textId="77777777" w:rsidR="006439A0" w:rsidRPr="001312FA" w:rsidRDefault="006439A0" w:rsidP="00795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Контактные данные</w:t>
            </w:r>
          </w:p>
        </w:tc>
        <w:tc>
          <w:tcPr>
            <w:tcW w:w="5245" w:type="dxa"/>
          </w:tcPr>
          <w:p w14:paraId="5B0C0B80" w14:textId="77777777" w:rsidR="006439A0" w:rsidRPr="00042F42" w:rsidRDefault="00486D80" w:rsidP="00486D80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bCs/>
                <w:lang w:val="kk-KZ"/>
              </w:rPr>
            </w:pPr>
            <w:r>
              <w:rPr>
                <w:rFonts w:eastAsiaTheme="minorHAnsi"/>
                <w:b/>
                <w:bCs/>
                <w:lang w:val="kk-KZ"/>
              </w:rPr>
              <w:t xml:space="preserve">Начальник ОТО </w:t>
            </w:r>
            <w:r w:rsidR="006439A0">
              <w:rPr>
                <w:rFonts w:eastAsiaTheme="minorHAnsi"/>
                <w:b/>
                <w:bCs/>
                <w:lang w:val="kk-KZ"/>
              </w:rPr>
              <w:t xml:space="preserve"> – </w:t>
            </w:r>
            <w:r>
              <w:rPr>
                <w:rFonts w:eastAsiaTheme="minorHAnsi"/>
                <w:bCs/>
                <w:lang w:val="kk-KZ"/>
              </w:rPr>
              <w:t>Абданбаев Асембек</w:t>
            </w:r>
            <w:r w:rsidR="006439A0" w:rsidRPr="001312FA">
              <w:rPr>
                <w:rFonts w:eastAsiaTheme="minorHAnsi"/>
                <w:bCs/>
                <w:lang w:val="kk-KZ"/>
              </w:rPr>
              <w:t xml:space="preserve">  </w:t>
            </w:r>
            <w:r w:rsidR="006E3E30" w:rsidRPr="00390FE2">
              <w:rPr>
                <w:rFonts w:eastAsiaTheme="minorHAnsi"/>
                <w:bCs/>
                <w:lang w:val="kk-KZ"/>
              </w:rPr>
              <w:t>87</w:t>
            </w:r>
            <w:r>
              <w:rPr>
                <w:rFonts w:eastAsiaTheme="minorHAnsi"/>
                <w:bCs/>
                <w:lang w:val="kk-KZ"/>
              </w:rPr>
              <w:t>77 666 7682</w:t>
            </w:r>
          </w:p>
        </w:tc>
      </w:tr>
    </w:tbl>
    <w:p w14:paraId="4DF055B9" w14:textId="77777777" w:rsidR="006439A0" w:rsidRDefault="006439A0" w:rsidP="002F3465">
      <w:pPr>
        <w:tabs>
          <w:tab w:val="left" w:pos="37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57D57" w14:textId="77777777" w:rsidR="006439A0" w:rsidRDefault="006439A0" w:rsidP="006439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763200" w14:textId="77777777" w:rsidR="00F015B8" w:rsidRDefault="00F015B8" w:rsidP="00F015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Директор департамента</w:t>
      </w:r>
    </w:p>
    <w:p w14:paraId="5068D0BD" w14:textId="77777777" w:rsidR="00F015B8" w:rsidRPr="008C5914" w:rsidRDefault="00F015B8" w:rsidP="00F015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по развитию инфраструктуры                                                                 Беккожанов Т.К.</w:t>
      </w:r>
    </w:p>
    <w:p w14:paraId="601CB8FA" w14:textId="77777777" w:rsidR="00F015B8" w:rsidRDefault="00F015B8" w:rsidP="00F015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Зам. директора департамента</w:t>
      </w:r>
    </w:p>
    <w:p w14:paraId="48F13240" w14:textId="77777777" w:rsidR="00F015B8" w:rsidRDefault="00F015B8" w:rsidP="00F015B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по развитию инфраструктуры                                                                 Колдасбаев Е.Ж.</w:t>
      </w:r>
    </w:p>
    <w:p w14:paraId="68219C83" w14:textId="77777777" w:rsidR="00F015B8" w:rsidRDefault="00F015B8" w:rsidP="00F015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Директор департамента</w:t>
      </w:r>
    </w:p>
    <w:p w14:paraId="6C7E3091" w14:textId="77777777" w:rsidR="00F015B8" w:rsidRDefault="00F015B8" w:rsidP="00F015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мониторинга договоров и </w:t>
      </w:r>
    </w:p>
    <w:p w14:paraId="401A28DB" w14:textId="77777777" w:rsidR="00F015B8" w:rsidRDefault="00F015B8" w:rsidP="00F015B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управления активами                                                                                Куйлюков Т.С.</w:t>
      </w:r>
    </w:p>
    <w:p w14:paraId="469E2EE7" w14:textId="77777777" w:rsidR="00F015B8" w:rsidRDefault="00F015B8" w:rsidP="00F015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Начальник отдела </w:t>
      </w:r>
    </w:p>
    <w:p w14:paraId="3D7A297D" w14:textId="77777777" w:rsidR="00F015B8" w:rsidRDefault="00F015B8" w:rsidP="00F015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технического обслуживания                                                                     Абданбаев А.М.</w:t>
      </w:r>
    </w:p>
    <w:p w14:paraId="12966486" w14:textId="77777777" w:rsidR="000D406F" w:rsidRDefault="000D406F" w:rsidP="000D40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Начальник отдела</w:t>
      </w:r>
    </w:p>
    <w:p w14:paraId="2E9B206D" w14:textId="77777777" w:rsidR="000D406F" w:rsidRDefault="000D406F" w:rsidP="00F015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мониторинга и аналитики                                                                         Даниярова Г.Н.</w:t>
      </w:r>
    </w:p>
    <w:p w14:paraId="1037D4D6" w14:textId="77777777" w:rsidR="00F015B8" w:rsidRPr="00A639D6" w:rsidRDefault="00F015B8" w:rsidP="00F015B8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Главный энергетик                                                                                     Ешен Д.М.</w:t>
      </w:r>
    </w:p>
    <w:p w14:paraId="48ECC40C" w14:textId="77777777" w:rsidR="00F015B8" w:rsidRDefault="00F015B8" w:rsidP="00F015B8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Инженер-сантехник                                                                                    Капанов Е.К.</w:t>
      </w:r>
    </w:p>
    <w:p w14:paraId="3E29E3F1" w14:textId="77777777" w:rsidR="00F015B8" w:rsidRPr="00A639D6" w:rsidRDefault="00F015B8" w:rsidP="00F015B8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Инженер-строитель                                                                                     Абзал Л.А.</w:t>
      </w:r>
    </w:p>
    <w:p w14:paraId="681A5762" w14:textId="77777777" w:rsidR="00F015B8" w:rsidRPr="00A639D6" w:rsidRDefault="00F015B8" w:rsidP="00F015B8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Спец. по вентиляции                                                                                  Даулеткерим Р.А.</w:t>
      </w:r>
    </w:p>
    <w:p w14:paraId="55974BB4" w14:textId="77777777" w:rsidR="006439A0" w:rsidRPr="00E65A9D" w:rsidRDefault="006439A0" w:rsidP="00E65A9D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8C5914">
        <w:rPr>
          <w:sz w:val="24"/>
          <w:szCs w:val="24"/>
        </w:rPr>
        <w:t xml:space="preserve">        </w:t>
      </w:r>
    </w:p>
    <w:p w14:paraId="284010F5" w14:textId="77777777" w:rsidR="002F3465" w:rsidRDefault="002F3465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D7554E" w14:textId="77777777" w:rsidR="002F3465" w:rsidRDefault="002F3465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F0640F" w14:textId="77777777" w:rsidR="002F3465" w:rsidRDefault="002F3465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3B5B4E" w14:textId="77777777" w:rsidR="002F3465" w:rsidRDefault="002F3465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2AA098" w14:textId="77777777" w:rsidR="00387888" w:rsidRDefault="00387888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5FB837" w14:textId="77777777" w:rsidR="00387888" w:rsidRDefault="00387888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2AFD61" w14:textId="77777777" w:rsidR="00387888" w:rsidRDefault="00387888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47658F" w14:textId="77777777" w:rsidR="00387888" w:rsidRDefault="00387888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0FC10B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6D8F47" w14:textId="77777777" w:rsidR="00023D0C" w:rsidRDefault="00023D0C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1E5254" w14:textId="77777777" w:rsidR="00023D0C" w:rsidRDefault="00023D0C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490CD7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7E454B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3544BF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89B243C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C9EB43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533E89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92D567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119CC4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1B80EED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218086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4C7A22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F64218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526119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63AF68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4D12E1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0DA235F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8BC0FC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B777CB5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F7FA94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154DCE7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AB5B4B" w14:textId="77777777" w:rsidR="005000B9" w:rsidRDefault="005000B9" w:rsidP="006439A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DA09C4" w14:textId="77777777" w:rsidR="00557574" w:rsidRDefault="00557574" w:rsidP="006201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6B55C8D" w14:textId="77777777" w:rsidR="00A71B59" w:rsidRPr="00A71B59" w:rsidRDefault="00A71B59" w:rsidP="00F015B8">
      <w:pPr>
        <w:pStyle w:val="1"/>
        <w:shd w:val="clear" w:color="auto" w:fill="FFFFFF"/>
        <w:spacing w:before="0" w:beforeAutospacing="0" w:after="0" w:afterAutospacing="0"/>
        <w:jc w:val="right"/>
        <w:rPr>
          <w:sz w:val="24"/>
          <w:szCs w:val="24"/>
          <w:lang w:val="kk-KZ"/>
        </w:rPr>
      </w:pPr>
      <w:r w:rsidRPr="00A71B59">
        <w:rPr>
          <w:sz w:val="24"/>
          <w:szCs w:val="24"/>
          <w:lang w:val="kk-KZ"/>
        </w:rPr>
        <w:lastRenderedPageBreak/>
        <w:t xml:space="preserve">    </w:t>
      </w:r>
      <w:r>
        <w:rPr>
          <w:sz w:val="24"/>
          <w:szCs w:val="24"/>
          <w:lang w:val="kk-KZ"/>
        </w:rPr>
        <w:t>«Бекітемін»</w:t>
      </w:r>
    </w:p>
    <w:p w14:paraId="36AC577A" w14:textId="77777777" w:rsidR="00A71B59" w:rsidRDefault="00A71B59" w:rsidP="00A71B59">
      <w:pPr>
        <w:spacing w:after="0" w:line="240" w:lineRule="auto"/>
        <w:ind w:left="212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1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Қаржы және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1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инфрақұрылымды </w:t>
      </w:r>
    </w:p>
    <w:p w14:paraId="0CA4BD63" w14:textId="77777777" w:rsidR="00A71B59" w:rsidRPr="001312FA" w:rsidRDefault="00744874" w:rsidP="00A71B59">
      <w:pPr>
        <w:spacing w:after="0" w:line="240" w:lineRule="auto"/>
        <w:ind w:left="2124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дамыту жөніндегі проректоры</w:t>
      </w:r>
      <w:r w:rsidR="00A71B59" w:rsidRPr="001312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</w:t>
      </w:r>
    </w:p>
    <w:p w14:paraId="27023F2E" w14:textId="77777777" w:rsidR="00A71B59" w:rsidRPr="001312FA" w:rsidRDefault="00A71B59" w:rsidP="00A71B5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12FA">
        <w:rPr>
          <w:rFonts w:ascii="Times New Roman" w:hAnsi="Times New Roman" w:cs="Times New Roman"/>
          <w:b/>
          <w:sz w:val="24"/>
          <w:szCs w:val="24"/>
          <w:lang w:val="kk-KZ"/>
        </w:rPr>
        <w:t>Аменова К.А.</w:t>
      </w:r>
    </w:p>
    <w:p w14:paraId="1C3E94BD" w14:textId="77777777" w:rsidR="00A71B59" w:rsidRPr="004102FF" w:rsidRDefault="00A71B59" w:rsidP="00A71B5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12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________________________2026</w:t>
      </w:r>
      <w:r w:rsidRPr="004102FF">
        <w:rPr>
          <w:rFonts w:ascii="Times New Roman" w:hAnsi="Times New Roman" w:cs="Times New Roman"/>
          <w:b/>
          <w:sz w:val="24"/>
          <w:szCs w:val="24"/>
        </w:rPr>
        <w:t xml:space="preserve"> ж.</w:t>
      </w:r>
    </w:p>
    <w:p w14:paraId="27DCE603" w14:textId="77777777" w:rsidR="006439A0" w:rsidRDefault="006439A0" w:rsidP="006F4240">
      <w:r w:rsidRPr="001312FA">
        <w:t xml:space="preserve">         </w:t>
      </w:r>
    </w:p>
    <w:p w14:paraId="6070C247" w14:textId="77777777" w:rsidR="006439A0" w:rsidRPr="006F4240" w:rsidRDefault="006439A0" w:rsidP="006F4240">
      <w:pPr>
        <w:rPr>
          <w:rFonts w:ascii="Times New Roman" w:hAnsi="Times New Roman" w:cs="Times New Roman"/>
          <w:b/>
          <w:sz w:val="24"/>
          <w:szCs w:val="24"/>
        </w:rPr>
      </w:pPr>
    </w:p>
    <w:p w14:paraId="60D9F8AE" w14:textId="77777777" w:rsidR="006439A0" w:rsidRPr="006F4240" w:rsidRDefault="006439A0" w:rsidP="006F424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4240">
        <w:rPr>
          <w:rFonts w:ascii="Times New Roman" w:hAnsi="Times New Roman" w:cs="Times New Roman"/>
          <w:b/>
          <w:sz w:val="24"/>
          <w:szCs w:val="24"/>
        </w:rPr>
        <w:t>Техни</w:t>
      </w:r>
      <w:r w:rsidRPr="006F4240">
        <w:rPr>
          <w:rFonts w:ascii="Times New Roman" w:hAnsi="Times New Roman" w:cs="Times New Roman"/>
          <w:b/>
          <w:sz w:val="24"/>
          <w:szCs w:val="24"/>
          <w:lang w:val="kk-KZ"/>
        </w:rPr>
        <w:t>калық</w:t>
      </w:r>
      <w:r w:rsidRPr="006F4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477" w:rsidRPr="006F4240">
        <w:rPr>
          <w:rFonts w:ascii="Times New Roman" w:hAnsi="Times New Roman" w:cs="Times New Roman"/>
          <w:b/>
          <w:sz w:val="24"/>
          <w:szCs w:val="24"/>
          <w:lang w:val="kk-KZ"/>
        </w:rPr>
        <w:t>сипаттама</w:t>
      </w:r>
    </w:p>
    <w:p w14:paraId="252611B7" w14:textId="77777777" w:rsidR="006439A0" w:rsidRPr="00387888" w:rsidRDefault="006439A0" w:rsidP="00387888">
      <w:pPr>
        <w:pStyle w:val="a4"/>
        <w:spacing w:before="0" w:beforeAutospacing="0" w:after="0" w:afterAutospacing="0"/>
        <w:rPr>
          <w:lang w:val="kk-KZ" w:eastAsia="ru-RU"/>
        </w:rPr>
      </w:pPr>
      <w:r w:rsidRPr="006F4240">
        <w:rPr>
          <w:b/>
          <w:color w:val="202124"/>
          <w:shd w:val="clear" w:color="auto" w:fill="F8F9FA"/>
          <w:lang w:val="kk-KZ"/>
        </w:rPr>
        <w:t xml:space="preserve">       Лот атауы: </w:t>
      </w:r>
      <w:r w:rsidR="00F504E9">
        <w:rPr>
          <w:b/>
          <w:lang w:val="kk-KZ" w:eastAsia="ru-RU"/>
        </w:rPr>
        <w:t>Ж</w:t>
      </w:r>
      <w:r w:rsidR="00D9625F" w:rsidRPr="00D9625F">
        <w:rPr>
          <w:b/>
          <w:lang w:val="kk-KZ" w:eastAsia="ru-RU"/>
        </w:rPr>
        <w:t>ылу энергиясын есепт</w:t>
      </w:r>
      <w:r w:rsidR="005F40C1">
        <w:rPr>
          <w:b/>
          <w:lang w:val="kk-KZ" w:eastAsia="ru-RU"/>
        </w:rPr>
        <w:t>еу құралын тексеру бойынша қызмет</w:t>
      </w:r>
      <w:r w:rsidR="00D9625F" w:rsidRPr="00D9625F">
        <w:rPr>
          <w:b/>
          <w:lang w:val="kk-KZ" w:eastAsia="ru-RU"/>
        </w:rPr>
        <w:t>.</w:t>
      </w:r>
    </w:p>
    <w:p w14:paraId="40825F8A" w14:textId="77777777" w:rsidR="006439A0" w:rsidRPr="006F4240" w:rsidRDefault="006439A0" w:rsidP="006F4240">
      <w:pPr>
        <w:rPr>
          <w:rFonts w:ascii="Times New Roman" w:hAnsi="Times New Roman" w:cs="Times New Roman"/>
          <w:b/>
          <w:color w:val="202124"/>
          <w:sz w:val="24"/>
          <w:szCs w:val="24"/>
          <w:lang w:val="kk-KZ"/>
        </w:rPr>
      </w:pPr>
      <w:r w:rsidRPr="006F4240">
        <w:rPr>
          <w:rStyle w:val="y2iqfc"/>
          <w:rFonts w:ascii="Times New Roman" w:hAnsi="Times New Roman" w:cs="Times New Roman"/>
          <w:b/>
          <w:color w:val="202124"/>
          <w:sz w:val="24"/>
          <w:szCs w:val="24"/>
          <w:lang w:val="kk-KZ"/>
        </w:rPr>
        <w:t>Тапсырыс беруші: «Абай атындағы ҚазҰПУ» КЕАҚ</w:t>
      </w:r>
    </w:p>
    <w:tbl>
      <w:tblPr>
        <w:tblStyle w:val="a3"/>
        <w:tblpPr w:leftFromText="180" w:rightFromText="180" w:vertAnchor="text" w:horzAnchor="margin" w:tblpXSpec="center" w:tblpY="194"/>
        <w:tblW w:w="10173" w:type="dxa"/>
        <w:tblLook w:val="04A0" w:firstRow="1" w:lastRow="0" w:firstColumn="1" w:lastColumn="0" w:noHBand="0" w:noVBand="1"/>
      </w:tblPr>
      <w:tblGrid>
        <w:gridCol w:w="4531"/>
        <w:gridCol w:w="5642"/>
      </w:tblGrid>
      <w:tr w:rsidR="006439A0" w:rsidRPr="001312FA" w14:paraId="00B4D6AD" w14:textId="77777777" w:rsidTr="00A51465">
        <w:tc>
          <w:tcPr>
            <w:tcW w:w="4531" w:type="dxa"/>
          </w:tcPr>
          <w:p w14:paraId="6498049A" w14:textId="77777777" w:rsidR="006439A0" w:rsidRPr="001E4A18" w:rsidRDefault="006439A0" w:rsidP="005F40C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4A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="005F40C1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  <w:lang w:val="kk-KZ"/>
              </w:rPr>
              <w:t>Қызметтің</w:t>
            </w:r>
            <w:r w:rsidRPr="001E4A18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shd w:val="clear" w:color="auto" w:fill="F8F9FA"/>
              </w:rPr>
              <w:t xml:space="preserve"> атауы.</w:t>
            </w:r>
          </w:p>
        </w:tc>
        <w:tc>
          <w:tcPr>
            <w:tcW w:w="5642" w:type="dxa"/>
          </w:tcPr>
          <w:p w14:paraId="36F56F1F" w14:textId="77777777" w:rsidR="006439A0" w:rsidRPr="00D9625F" w:rsidRDefault="00F504E9" w:rsidP="00D9625F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D9625F" w:rsidRPr="00D96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ылу энергиясын есепт</w:t>
            </w:r>
            <w:r w:rsidR="006F0D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еу құралын тексеру бойынша қызмет</w:t>
            </w:r>
            <w:r w:rsidR="00D9625F" w:rsidRPr="00D96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6439A0" w:rsidRPr="001312FA" w14:paraId="4A76CDFA" w14:textId="77777777" w:rsidTr="00A51465">
        <w:tc>
          <w:tcPr>
            <w:tcW w:w="4531" w:type="dxa"/>
          </w:tcPr>
          <w:p w14:paraId="349C593B" w14:textId="77777777" w:rsidR="006439A0" w:rsidRPr="001E4A18" w:rsidRDefault="006439A0" w:rsidP="0079590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 w:rsidRPr="001E4A18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Кепілдік мерзімі</w:t>
            </w:r>
          </w:p>
        </w:tc>
        <w:tc>
          <w:tcPr>
            <w:tcW w:w="5642" w:type="dxa"/>
          </w:tcPr>
          <w:p w14:paraId="6D17F09E" w14:textId="77777777" w:rsidR="006439A0" w:rsidRPr="0028558F" w:rsidRDefault="0028558F" w:rsidP="007959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ай</w:t>
            </w:r>
          </w:p>
        </w:tc>
      </w:tr>
      <w:tr w:rsidR="006439A0" w:rsidRPr="001312FA" w14:paraId="3B502C2B" w14:textId="77777777" w:rsidTr="00A51465">
        <w:tc>
          <w:tcPr>
            <w:tcW w:w="4531" w:type="dxa"/>
          </w:tcPr>
          <w:p w14:paraId="4AC8D9B2" w14:textId="77777777" w:rsidR="006439A0" w:rsidRPr="001E4A18" w:rsidRDefault="006439A0" w:rsidP="0079590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 w:rsidRPr="001E4A18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Орындау уақыты</w:t>
            </w:r>
          </w:p>
        </w:tc>
        <w:tc>
          <w:tcPr>
            <w:tcW w:w="5642" w:type="dxa"/>
          </w:tcPr>
          <w:p w14:paraId="16544E65" w14:textId="78870EF1" w:rsidR="006439A0" w:rsidRPr="001312FA" w:rsidRDefault="006439A0" w:rsidP="007959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312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Шарт</w:t>
            </w:r>
            <w:r w:rsidR="0000581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қа қол қойылған күннен бастап 15</w:t>
            </w:r>
            <w:r w:rsidRPr="001312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28558F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күнтізбелік </w:t>
            </w:r>
            <w:r w:rsidRPr="001312F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күн</w:t>
            </w:r>
            <w:r w:rsidR="00440E7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ішінде</w:t>
            </w:r>
          </w:p>
        </w:tc>
      </w:tr>
      <w:tr w:rsidR="006439A0" w:rsidRPr="001312FA" w14:paraId="0CB0B072" w14:textId="77777777" w:rsidTr="00A51465">
        <w:tc>
          <w:tcPr>
            <w:tcW w:w="4531" w:type="dxa"/>
          </w:tcPr>
          <w:p w14:paraId="0DBB3F4C" w14:textId="77777777" w:rsidR="006439A0" w:rsidRPr="001E4A18" w:rsidRDefault="005F40C1" w:rsidP="0079590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Қызметті</w:t>
            </w:r>
            <w:r w:rsidR="00F7341D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орындау </w:t>
            </w:r>
            <w:r w:rsidR="006439A0" w:rsidRPr="001E4A18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орны</w:t>
            </w:r>
          </w:p>
        </w:tc>
        <w:tc>
          <w:tcPr>
            <w:tcW w:w="5642" w:type="dxa"/>
          </w:tcPr>
          <w:p w14:paraId="6377F9A2" w14:textId="77777777" w:rsidR="006439A0" w:rsidRPr="00B56F4C" w:rsidRDefault="006439A0" w:rsidP="00D9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12FA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r w:rsidR="001E4A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266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Қазыбек би көшесі №30, №1 Оқу ғимараты.</w:t>
            </w:r>
          </w:p>
        </w:tc>
      </w:tr>
      <w:tr w:rsidR="006439A0" w:rsidRPr="00BB1BC9" w14:paraId="3062F957" w14:textId="77777777" w:rsidTr="00B75C41">
        <w:trPr>
          <w:trHeight w:val="557"/>
        </w:trPr>
        <w:tc>
          <w:tcPr>
            <w:tcW w:w="4531" w:type="dxa"/>
          </w:tcPr>
          <w:p w14:paraId="716DAACD" w14:textId="77777777" w:rsidR="006439A0" w:rsidRPr="001E4A18" w:rsidRDefault="005F40C1" w:rsidP="00795903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Қызметтің</w:t>
            </w:r>
            <w:r w:rsidR="006439A0" w:rsidRPr="001E4A18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техникалық сипаттамасы</w:t>
            </w:r>
          </w:p>
          <w:p w14:paraId="173E6CD1" w14:textId="77777777" w:rsidR="006439A0" w:rsidRPr="001E4A18" w:rsidRDefault="006439A0" w:rsidP="007959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42" w:type="dxa"/>
          </w:tcPr>
          <w:p w14:paraId="50E14898" w14:textId="77777777" w:rsidR="00D9625F" w:rsidRPr="00D9625F" w:rsidRDefault="00E92357" w:rsidP="00D9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9625F"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ылу есептегіші жылу энергиясын өлшеуге және есепке алуға арналған және бірыңғай өлшеу кешеніне кіретін жылу есептегіштен, шығын түрлендіргіштерінен және температурадан тұрады. </w:t>
            </w:r>
          </w:p>
          <w:p w14:paraId="6DAAD1AC" w14:textId="77777777" w:rsidR="00D9625F" w:rsidRPr="00D9625F" w:rsidRDefault="000E170D" w:rsidP="00D962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1.Құрамында </w:t>
            </w:r>
            <w:r w:rsidR="00D9625F" w:rsidRPr="00D96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жылу энергиясын есептеу құралы:</w:t>
            </w:r>
          </w:p>
          <w:p w14:paraId="4D3AA740" w14:textId="77777777" w:rsidR="00D9625F" w:rsidRPr="00D9625F" w:rsidRDefault="00D9625F" w:rsidP="00D9625F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дана жылу есептегіш.; </w:t>
            </w:r>
          </w:p>
          <w:p w14:paraId="5E2F0E27" w14:textId="77777777" w:rsidR="00D9625F" w:rsidRPr="00D9625F" w:rsidRDefault="00D9625F" w:rsidP="00D9625F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шығын түрлендіргіштері (Шығын өлшегіштер) – 2 дана.; </w:t>
            </w:r>
          </w:p>
          <w:p w14:paraId="4E3EC815" w14:textId="77777777" w:rsidR="00D9625F" w:rsidRPr="00D9625F" w:rsidRDefault="00D9625F" w:rsidP="00D9625F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кедергі Термо түрлендіргіштері-2 дана.; </w:t>
            </w:r>
          </w:p>
          <w:p w14:paraId="598EA645" w14:textId="77777777" w:rsidR="00D9625F" w:rsidRPr="00D9625F" w:rsidRDefault="00D9625F" w:rsidP="00D9625F">
            <w:pPr>
              <w:pStyle w:val="a8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деректерді беру модемі-1 дана. </w:t>
            </w:r>
            <w:r w:rsidR="009E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істеу қабілетін,қосылуын тексеру</w:t>
            </w: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</w:p>
          <w:p w14:paraId="508D7A56" w14:textId="77777777" w:rsidR="00D9625F" w:rsidRPr="00D9625F" w:rsidRDefault="00D9625F" w:rsidP="00D962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Көрсетілетін қызметтерге қойылатын талаптар</w:t>
            </w:r>
          </w:p>
          <w:p w14:paraId="5E9B03D7" w14:textId="77777777" w:rsidR="00D9625F" w:rsidRPr="00D9625F" w:rsidRDefault="00D9625F" w:rsidP="00D9625F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Жылу энергиясын есепке алу торабының құрамына кіретін өлшеу құралдарын бөлшектеуді (қажет болған жағдайда) орындау. </w:t>
            </w:r>
          </w:p>
          <w:p w14:paraId="7BEF3DB2" w14:textId="77777777" w:rsidR="00D9625F" w:rsidRPr="00D9625F" w:rsidRDefault="00D9625F" w:rsidP="00D9625F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Аккредиттелген зертханада жылу энергиясын есепке алу аспабының компоненттерін тексерудің қолданыстағы әдістемелеріне және Қазақстан Республикасы заңнамасының талаптарына сәйкес метрологиялық тексеруді жүргізу. </w:t>
            </w:r>
          </w:p>
          <w:p w14:paraId="241ED9C4" w14:textId="77777777" w:rsidR="00D9625F" w:rsidRPr="00D9625F" w:rsidRDefault="00D9625F" w:rsidP="00D9625F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Есептеу құралының техникалық жай-күйін, толықтығын және жұмысқа қабілеттілігін тексеру. </w:t>
            </w:r>
          </w:p>
          <w:p w14:paraId="4E94F0AB" w14:textId="77777777" w:rsidR="00D9625F" w:rsidRPr="00D9625F" w:rsidRDefault="00D9625F" w:rsidP="00D9625F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Сенім білдірілген өлшеу құралдарын штаттық пайдалану орнына монтаждауды орындау. </w:t>
            </w:r>
          </w:p>
          <w:p w14:paraId="42E1C05D" w14:textId="77777777" w:rsidR="00D9625F" w:rsidRPr="00D9625F" w:rsidRDefault="00D9625F" w:rsidP="00D9625F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Орнатқаннан к</w:t>
            </w:r>
            <w:r w:rsidR="000E17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ейін </w:t>
            </w: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жылу есептегішінің дұрыс жұмыс </w:t>
            </w:r>
            <w:r w:rsidR="009E7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істеуін реттеңіз және тексеру</w:t>
            </w: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699D8D5E" w14:textId="77777777" w:rsidR="00D9625F" w:rsidRPr="00D9625F" w:rsidRDefault="00D9625F" w:rsidP="00D9625F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Пломбалардың тұтастығын және қосылу с</w:t>
            </w:r>
            <w:r w:rsidR="00BB4C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хемасының сәйкестігін тексеру</w:t>
            </w: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5C454A54" w14:textId="77777777" w:rsidR="00D9625F" w:rsidRPr="00D9625F" w:rsidRDefault="00D9625F" w:rsidP="00D9625F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Құрылғының мұрағаттық және ағымдағы параметрлерін бақылау </w:t>
            </w:r>
            <w:r w:rsidR="008D51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мақсатында есептеп</w:t>
            </w:r>
            <w:r w:rsidR="00AB76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 жұмыстарын орындау</w:t>
            </w: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69416A08" w14:textId="77777777" w:rsidR="00D9625F" w:rsidRPr="00D9625F" w:rsidRDefault="00D9625F" w:rsidP="00D9625F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Тексеру жүргізілгеннен кейін есепке алу аспабын пайдалануға беруді қамтамасыз ету. </w:t>
            </w:r>
          </w:p>
          <w:p w14:paraId="0D8D95DE" w14:textId="77777777" w:rsidR="00D9625F" w:rsidRPr="00D9625F" w:rsidRDefault="00D9625F" w:rsidP="00D962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Қызмет көрсету нәтижесі</w:t>
            </w:r>
          </w:p>
          <w:p w14:paraId="0BBB1AC7" w14:textId="77777777" w:rsidR="00D9625F" w:rsidRPr="00363167" w:rsidRDefault="00356FF2" w:rsidP="003631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  <w:r w:rsidR="00D9625F" w:rsidRPr="00363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аяқталғаннан кейін Орындаушы:</w:t>
            </w:r>
          </w:p>
          <w:p w14:paraId="23FEEF74" w14:textId="77777777" w:rsidR="00D9625F" w:rsidRPr="00D9625F" w:rsidRDefault="00D9625F" w:rsidP="00D9625F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өлшем бірлігін қамтамасыз етудің мемлекеттік жүйесінің талаптарына сәйкес тексеру туралы сертификат (куәлік) не тексеру туралы мәліметтер; </w:t>
            </w:r>
          </w:p>
          <w:p w14:paraId="06350099" w14:textId="77777777" w:rsidR="00D9625F" w:rsidRPr="00D9625F" w:rsidRDefault="00D9625F" w:rsidP="00D9625F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орындалған </w:t>
            </w:r>
            <w:r w:rsidR="00356F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қызметтер</w:t>
            </w: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актісі; </w:t>
            </w:r>
          </w:p>
          <w:p w14:paraId="3A649DB0" w14:textId="77777777" w:rsidR="00D9625F" w:rsidRPr="00D9625F" w:rsidRDefault="00D9625F" w:rsidP="00D9625F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есепке алу аспабын пайдалануға беру актісі (қажет болған жағдайда); </w:t>
            </w:r>
          </w:p>
          <w:p w14:paraId="410233F1" w14:textId="77777777" w:rsidR="00D9625F" w:rsidRPr="00D9625F" w:rsidRDefault="00D9625F" w:rsidP="00D9625F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жылу энергиясын есепке алу торабының жұмысқа қабілеттілігін тексеру хаттамасы; </w:t>
            </w:r>
          </w:p>
          <w:p w14:paraId="0C8F7793" w14:textId="77777777" w:rsidR="00D9625F" w:rsidRPr="00D9625F" w:rsidRDefault="00D9625F" w:rsidP="00D9625F">
            <w:pPr>
              <w:pStyle w:val="a8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62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есепке алу құралының құрамына кіретін барлық өлшеу құралдарын метрологиялық тексерудің дұрыстығын растайтын құжаттар. Есепке алу торабының барлық элементтері үшін қолданыстағы тексерудің болуы талабы жылу энергиясын есепке алу қағидаларында көзделген.</w:t>
            </w:r>
          </w:p>
          <w:p w14:paraId="76EAFFC4" w14:textId="77777777" w:rsidR="006439A0" w:rsidRPr="00467B59" w:rsidRDefault="00AB76B2" w:rsidP="0079590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МЕМСТ</w:t>
            </w:r>
            <w:r w:rsidR="00AF3A9E" w:rsidRPr="00F840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 ЕН 1434-1-2011</w:t>
            </w:r>
          </w:p>
        </w:tc>
      </w:tr>
      <w:tr w:rsidR="00E90EBB" w:rsidRPr="00440E7A" w14:paraId="4B3072E1" w14:textId="77777777" w:rsidTr="00A51465">
        <w:trPr>
          <w:trHeight w:val="983"/>
        </w:trPr>
        <w:tc>
          <w:tcPr>
            <w:tcW w:w="4531" w:type="dxa"/>
          </w:tcPr>
          <w:p w14:paraId="60045140" w14:textId="77777777" w:rsidR="00E90EBB" w:rsidRPr="00E90EBB" w:rsidRDefault="00E90EBB" w:rsidP="0079590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E90EBB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lastRenderedPageBreak/>
              <w:t xml:space="preserve">Қосымша мәлімет </w:t>
            </w:r>
          </w:p>
        </w:tc>
        <w:tc>
          <w:tcPr>
            <w:tcW w:w="5642" w:type="dxa"/>
          </w:tcPr>
          <w:p w14:paraId="20ADEB81" w14:textId="77777777" w:rsidR="003E18C9" w:rsidRPr="001312FA" w:rsidRDefault="005F0440" w:rsidP="00E92357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65A1C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Материалдар мен жинақтауыштар </w:t>
            </w:r>
            <w:r w:rsidR="00E92357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қызмет</w:t>
            </w:r>
            <w:r w:rsidRPr="00065A1C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басталғанға дейін Тапсырыс берушімен келіс</w:t>
            </w: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уі керек. </w:t>
            </w:r>
            <w:r w:rsidR="00E92357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Қызметтің</w:t>
            </w:r>
            <w:r w:rsidRPr="00065A1C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құнына тауарды жеткізуге байланыс</w:t>
            </w: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ты өнім берушінің барлық шығында</w:t>
            </w:r>
            <w:r w:rsidRPr="00065A1C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ры, оның ішінде буып-түюге, тиеуге, түсіруге, тасымалдауға, жеткізу орнына</w:t>
            </w: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дейін жеткізуге арналған шығынд</w:t>
            </w:r>
            <w:r w:rsidRPr="00065A1C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ар,</w:t>
            </w: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сондай-ақ өзге де ілеспе шығынд</w:t>
            </w:r>
            <w:r w:rsidRPr="00065A1C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ар енгізілуге тиіс.</w:t>
            </w:r>
            <w:r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</w:t>
            </w:r>
            <w:r w:rsidR="007E732C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Жұмыс</w:t>
            </w:r>
            <w:r w:rsidRPr="0040228F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 xml:space="preserve"> процесінде барлық қолданыстағы нормативтік құқықтық актілерді, стандарттар мен ережелерді сақтау. Адамдардың өмірі мен денсаулығының қауіпсіздігіне кепілдік бере отырып, өртке қарсы, жарылғыш, экологиялық және санитарлық-гигиеналық қауіпсіздік жөніндегі іс-шараларды қамтамасыз ету.</w:t>
            </w:r>
          </w:p>
        </w:tc>
      </w:tr>
      <w:tr w:rsidR="006439A0" w:rsidRPr="00B56F4C" w14:paraId="5B787786" w14:textId="77777777" w:rsidTr="00A51465">
        <w:trPr>
          <w:trHeight w:val="983"/>
        </w:trPr>
        <w:tc>
          <w:tcPr>
            <w:tcW w:w="4531" w:type="dxa"/>
          </w:tcPr>
          <w:p w14:paraId="1CB3F25D" w14:textId="77777777" w:rsidR="006439A0" w:rsidRPr="00B56F4C" w:rsidRDefault="006439A0" w:rsidP="00795903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</w:pPr>
            <w:r w:rsidRPr="00B56F4C">
              <w:rPr>
                <w:rStyle w:val="y2iqfc"/>
                <w:rFonts w:ascii="Times New Roman" w:hAnsi="Times New Roman" w:cs="Times New Roman"/>
                <w:b/>
                <w:color w:val="202124"/>
                <w:sz w:val="24"/>
                <w:szCs w:val="24"/>
                <w:lang w:val="kk-KZ"/>
              </w:rPr>
              <w:t>Байланыс мәліметтері</w:t>
            </w:r>
          </w:p>
        </w:tc>
        <w:tc>
          <w:tcPr>
            <w:tcW w:w="5642" w:type="dxa"/>
          </w:tcPr>
          <w:p w14:paraId="3E659E58" w14:textId="77777777" w:rsidR="006439A0" w:rsidRPr="00390FE2" w:rsidRDefault="00486D80" w:rsidP="006E3E30">
            <w:pPr>
              <w:pStyle w:val="HTML"/>
              <w:shd w:val="clear" w:color="auto" w:fill="F8F9FA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 xml:space="preserve">ТҚКБ басшысы </w:t>
            </w:r>
            <w:r w:rsidR="00390FE2" w:rsidRPr="00390FE2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/>
              </w:rPr>
              <w:t xml:space="preserve">– </w:t>
            </w:r>
            <w:r>
              <w:rPr>
                <w:rFonts w:eastAsiaTheme="minorHAnsi"/>
                <w:bCs/>
                <w:lang w:val="kk-KZ"/>
              </w:rPr>
              <w:t xml:space="preserve"> </w:t>
            </w:r>
            <w:r w:rsidRPr="00486D80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kk-KZ"/>
              </w:rPr>
              <w:t>Абданбаев Асембек  8777 666 7682</w:t>
            </w:r>
          </w:p>
        </w:tc>
      </w:tr>
    </w:tbl>
    <w:p w14:paraId="378E3C8D" w14:textId="77777777" w:rsidR="006439A0" w:rsidRPr="001312FA" w:rsidRDefault="006439A0" w:rsidP="006439A0">
      <w:pPr>
        <w:spacing w:after="0" w:line="240" w:lineRule="auto"/>
        <w:rPr>
          <w:rFonts w:ascii="Times New Roman" w:hAnsi="Times New Roman" w:cs="Times New Roman"/>
          <w:b/>
          <w:color w:val="212529"/>
          <w:sz w:val="24"/>
          <w:szCs w:val="24"/>
          <w:lang w:val="kk-KZ"/>
        </w:rPr>
      </w:pPr>
    </w:p>
    <w:p w14:paraId="66B5C423" w14:textId="77777777" w:rsidR="006439A0" w:rsidRPr="00B56F4C" w:rsidRDefault="006439A0" w:rsidP="006439A0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  <w:lang w:val="kk-KZ"/>
        </w:rPr>
      </w:pPr>
    </w:p>
    <w:p w14:paraId="66326787" w14:textId="77777777" w:rsidR="006439A0" w:rsidRPr="00B56F4C" w:rsidRDefault="006439A0" w:rsidP="006439A0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  <w:lang w:val="kk-KZ"/>
        </w:rPr>
      </w:pPr>
    </w:p>
    <w:p w14:paraId="36BA86B4" w14:textId="77777777" w:rsidR="007A6063" w:rsidRDefault="007A6063" w:rsidP="007A60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Инфрақұрылымды дамыту жөніндегі</w:t>
      </w:r>
    </w:p>
    <w:p w14:paraId="2CCE6702" w14:textId="77777777" w:rsidR="007A6063" w:rsidRDefault="007A6063" w:rsidP="007A60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департамент  директоры                     </w:t>
      </w:r>
      <w:r w:rsidRPr="00DB7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DB7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</w:t>
      </w:r>
      <w:r w:rsidRPr="00DB7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Бекқожанов Т.Қ.</w:t>
      </w:r>
    </w:p>
    <w:p w14:paraId="05527360" w14:textId="77777777" w:rsidR="007A6063" w:rsidRDefault="007A6063" w:rsidP="007A606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Инфрақұрылымды дамыту жөніндегі</w:t>
      </w:r>
    </w:p>
    <w:p w14:paraId="4720CD77" w14:textId="77777777" w:rsidR="007A6063" w:rsidRPr="00E52771" w:rsidRDefault="007A6063" w:rsidP="007A606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департамент  директорының орынбасары                                            </w:t>
      </w:r>
      <w:r w:rsidRPr="00DB7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DB7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</w:t>
      </w:r>
      <w:r w:rsidRPr="00DB7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Қолдасбаев Е.Ж.</w:t>
      </w:r>
    </w:p>
    <w:p w14:paraId="507732C9" w14:textId="77777777" w:rsidR="007A6063" w:rsidRDefault="007A6063" w:rsidP="007A606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ypks7kbdpwfgdykd3qb9"/>
          <w:rFonts w:ascii="Times New Roman" w:hAnsi="Times New Roman" w:cs="Times New Roman"/>
          <w:b/>
          <w:bCs/>
          <w:lang w:val="kk-KZ"/>
        </w:rPr>
        <w:lastRenderedPageBreak/>
        <w:t>Ш</w:t>
      </w:r>
      <w:r w:rsidRPr="00AE1D85">
        <w:rPr>
          <w:rStyle w:val="ypks7kbdpwfgdykd3qb9"/>
          <w:rFonts w:ascii="Times New Roman" w:hAnsi="Times New Roman" w:cs="Times New Roman"/>
          <w:b/>
          <w:bCs/>
        </w:rPr>
        <w:t>арттар</w:t>
      </w:r>
      <w:r w:rsidRPr="00AE1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D85">
        <w:rPr>
          <w:rStyle w:val="ypks7kbdpwfgdykd3qb9"/>
          <w:rFonts w:ascii="Times New Roman" w:hAnsi="Times New Roman" w:cs="Times New Roman"/>
          <w:b/>
          <w:bCs/>
        </w:rPr>
        <w:t>мониторингі</w:t>
      </w:r>
      <w:r w:rsidRPr="00AE1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D85">
        <w:rPr>
          <w:rStyle w:val="ypks7kbdpwfgdykd3qb9"/>
          <w:rFonts w:ascii="Times New Roman" w:hAnsi="Times New Roman" w:cs="Times New Roman"/>
          <w:b/>
          <w:bCs/>
        </w:rPr>
        <w:t>және</w:t>
      </w:r>
      <w:r w:rsidRPr="00AE1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E419B9" w14:textId="77777777" w:rsidR="007A6063" w:rsidRDefault="007A6063" w:rsidP="007A6063">
      <w:pPr>
        <w:spacing w:after="0" w:line="360" w:lineRule="auto"/>
        <w:rPr>
          <w:rStyle w:val="ypks7kbdpwfgdykd3qb9"/>
          <w:rFonts w:ascii="Times New Roman" w:hAnsi="Times New Roman" w:cs="Times New Roman"/>
          <w:b/>
          <w:bCs/>
        </w:rPr>
      </w:pPr>
      <w:r w:rsidRPr="00AE1D85">
        <w:rPr>
          <w:rStyle w:val="ypks7kbdpwfgdykd3qb9"/>
          <w:rFonts w:ascii="Times New Roman" w:hAnsi="Times New Roman" w:cs="Times New Roman"/>
          <w:b/>
          <w:bCs/>
        </w:rPr>
        <w:t>активтерді</w:t>
      </w:r>
      <w:r w:rsidRPr="00AE1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1D85">
        <w:rPr>
          <w:rStyle w:val="ypks7kbdpwfgdykd3qb9"/>
          <w:rFonts w:ascii="Times New Roman" w:hAnsi="Times New Roman" w:cs="Times New Roman"/>
          <w:b/>
          <w:bCs/>
        </w:rPr>
        <w:t>басқару</w:t>
      </w:r>
    </w:p>
    <w:p w14:paraId="54BB735F" w14:textId="77777777" w:rsidR="007A6063" w:rsidRDefault="007A6063" w:rsidP="007A6063">
      <w:pPr>
        <w:spacing w:after="0" w:line="360" w:lineRule="auto"/>
        <w:rPr>
          <w:rStyle w:val="ypks7kbdpwfgdykd3qb9"/>
          <w:rFonts w:ascii="Times New Roman" w:hAnsi="Times New Roman" w:cs="Times New Roman"/>
          <w:b/>
          <w:bCs/>
          <w:lang w:val="kk-KZ"/>
        </w:rPr>
      </w:pPr>
      <w:r>
        <w:rPr>
          <w:rStyle w:val="ypks7kbdpwfgdykd3qb9"/>
          <w:rFonts w:ascii="Times New Roman" w:hAnsi="Times New Roman" w:cs="Times New Roman"/>
          <w:b/>
          <w:bCs/>
          <w:lang w:val="kk-KZ"/>
        </w:rPr>
        <w:t>жөніндегі департамент директоры                                                                     Куйлюков Т.С.</w:t>
      </w:r>
    </w:p>
    <w:p w14:paraId="3645E0F3" w14:textId="77777777" w:rsidR="007A6063" w:rsidRDefault="007A6063" w:rsidP="007A60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Техникалық қызмет көрсету </w:t>
      </w:r>
    </w:p>
    <w:p w14:paraId="31D39129" w14:textId="77777777" w:rsidR="007A6063" w:rsidRDefault="007A6063" w:rsidP="007A60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бөлімінің басшысы                                                                                     Абданбаев А.М.</w:t>
      </w:r>
    </w:p>
    <w:p w14:paraId="1C74A54B" w14:textId="77777777" w:rsidR="00AC6F29" w:rsidRDefault="00AC6F29" w:rsidP="00AC6F2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Мониторинг және талдау</w:t>
      </w:r>
    </w:p>
    <w:p w14:paraId="41F5E817" w14:textId="77777777" w:rsidR="00AC6F29" w:rsidRDefault="00AC6F29" w:rsidP="007A60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бөлімінің басшысы                                                                                      Даниярова Г.Н.</w:t>
      </w:r>
    </w:p>
    <w:p w14:paraId="11D59CE4" w14:textId="77777777" w:rsidR="007A6063" w:rsidRPr="00A639D6" w:rsidRDefault="007A6063" w:rsidP="007A606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Бас энергетик                                                                                               Ешен Д.М.</w:t>
      </w:r>
    </w:p>
    <w:p w14:paraId="4AF084D5" w14:textId="77777777" w:rsidR="007A6063" w:rsidRDefault="007A6063" w:rsidP="007A606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Инженер-сантехник                                                                                    Капанов Е.К.</w:t>
      </w:r>
    </w:p>
    <w:p w14:paraId="0824CD74" w14:textId="77777777" w:rsidR="007A6063" w:rsidRPr="00A639D6" w:rsidRDefault="007A6063" w:rsidP="007A6063">
      <w:pPr>
        <w:pStyle w:val="1"/>
        <w:shd w:val="clear" w:color="auto" w:fill="FFFFFF"/>
        <w:spacing w:before="0" w:beforeAutospacing="0" w:after="0" w:afterAutospacing="0" w:line="360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Инженер-строитель                                                                                     Абзал Л.А.</w:t>
      </w:r>
    </w:p>
    <w:p w14:paraId="06EA881A" w14:textId="77777777" w:rsidR="006439A0" w:rsidRPr="00C57FBB" w:rsidRDefault="007A6063" w:rsidP="007A6063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Желдету</w:t>
      </w:r>
      <w:r w:rsidRPr="00AD4595">
        <w:rPr>
          <w:sz w:val="24"/>
          <w:szCs w:val="24"/>
          <w:lang w:val="kk-KZ"/>
        </w:rPr>
        <w:t xml:space="preserve"> маманы                                                                             </w:t>
      </w:r>
      <w:r>
        <w:rPr>
          <w:sz w:val="24"/>
          <w:szCs w:val="24"/>
          <w:lang w:val="kk-KZ"/>
        </w:rPr>
        <w:t xml:space="preserve">            </w:t>
      </w:r>
      <w:r w:rsidRPr="00AD4595">
        <w:rPr>
          <w:sz w:val="24"/>
          <w:szCs w:val="24"/>
          <w:lang w:val="kk-KZ"/>
        </w:rPr>
        <w:t>Дәулеткерім Р.А.</w:t>
      </w:r>
    </w:p>
    <w:p w14:paraId="6E740052" w14:textId="77777777" w:rsidR="005A3517" w:rsidRDefault="005A3517">
      <w:pPr>
        <w:rPr>
          <w:lang w:val="kk-KZ"/>
        </w:rPr>
      </w:pPr>
    </w:p>
    <w:p w14:paraId="733D3070" w14:textId="77777777" w:rsidR="00751B0E" w:rsidRDefault="00751B0E">
      <w:pPr>
        <w:rPr>
          <w:lang w:val="kk-KZ"/>
        </w:rPr>
      </w:pPr>
    </w:p>
    <w:p w14:paraId="0D783333" w14:textId="77777777" w:rsidR="00751B0E" w:rsidRDefault="00751B0E">
      <w:pPr>
        <w:rPr>
          <w:lang w:val="kk-KZ"/>
        </w:rPr>
      </w:pPr>
    </w:p>
    <w:p w14:paraId="5750DE67" w14:textId="77777777" w:rsidR="00751B0E" w:rsidRDefault="00751B0E">
      <w:pPr>
        <w:rPr>
          <w:lang w:val="kk-KZ"/>
        </w:rPr>
      </w:pPr>
    </w:p>
    <w:p w14:paraId="5470FC12" w14:textId="77777777" w:rsidR="00751B0E" w:rsidRDefault="00751B0E">
      <w:pPr>
        <w:rPr>
          <w:lang w:val="kk-KZ"/>
        </w:rPr>
      </w:pPr>
    </w:p>
    <w:p w14:paraId="0D831289" w14:textId="77777777" w:rsidR="00751B0E" w:rsidRDefault="00751B0E">
      <w:pPr>
        <w:rPr>
          <w:lang w:val="kk-KZ"/>
        </w:rPr>
      </w:pPr>
    </w:p>
    <w:p w14:paraId="786ADCFF" w14:textId="77777777" w:rsidR="00751B0E" w:rsidRDefault="00751B0E">
      <w:pPr>
        <w:rPr>
          <w:lang w:val="kk-KZ"/>
        </w:rPr>
      </w:pPr>
    </w:p>
    <w:sectPr w:rsidR="0075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E29"/>
    <w:multiLevelType w:val="hybridMultilevel"/>
    <w:tmpl w:val="C99C0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3941"/>
    <w:multiLevelType w:val="hybridMultilevel"/>
    <w:tmpl w:val="6162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971A1"/>
    <w:multiLevelType w:val="multilevel"/>
    <w:tmpl w:val="E01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1729E1"/>
    <w:multiLevelType w:val="hybridMultilevel"/>
    <w:tmpl w:val="774ACF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E7555"/>
    <w:multiLevelType w:val="multilevel"/>
    <w:tmpl w:val="21B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90BB0"/>
    <w:multiLevelType w:val="multilevel"/>
    <w:tmpl w:val="24DA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E7704"/>
    <w:multiLevelType w:val="multilevel"/>
    <w:tmpl w:val="21262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613DD"/>
    <w:multiLevelType w:val="multilevel"/>
    <w:tmpl w:val="726C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D422C4"/>
    <w:multiLevelType w:val="hybridMultilevel"/>
    <w:tmpl w:val="DA30F0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A4654"/>
    <w:multiLevelType w:val="hybridMultilevel"/>
    <w:tmpl w:val="AAD64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1757CA"/>
    <w:multiLevelType w:val="hybridMultilevel"/>
    <w:tmpl w:val="4DBEE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EE0B23"/>
    <w:multiLevelType w:val="hybridMultilevel"/>
    <w:tmpl w:val="38EC1C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F1D70"/>
    <w:multiLevelType w:val="multilevel"/>
    <w:tmpl w:val="078A96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02C58"/>
    <w:multiLevelType w:val="multilevel"/>
    <w:tmpl w:val="CADAB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2827C27"/>
    <w:multiLevelType w:val="hybridMultilevel"/>
    <w:tmpl w:val="718436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9568E2"/>
    <w:multiLevelType w:val="hybridMultilevel"/>
    <w:tmpl w:val="BD54B2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1F3ED6"/>
    <w:multiLevelType w:val="multilevel"/>
    <w:tmpl w:val="21262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A6B68"/>
    <w:multiLevelType w:val="multilevel"/>
    <w:tmpl w:val="21262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8421B"/>
    <w:multiLevelType w:val="multilevel"/>
    <w:tmpl w:val="21262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78"/>
        </w:tabs>
        <w:ind w:left="237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38"/>
        </w:tabs>
        <w:ind w:left="453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14F43"/>
    <w:multiLevelType w:val="multilevel"/>
    <w:tmpl w:val="1D0A5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9737F8"/>
    <w:multiLevelType w:val="multilevel"/>
    <w:tmpl w:val="D37A9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04234"/>
    <w:multiLevelType w:val="hybridMultilevel"/>
    <w:tmpl w:val="C99C0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415F6"/>
    <w:multiLevelType w:val="hybridMultilevel"/>
    <w:tmpl w:val="7B446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2680075">
    <w:abstractNumId w:val="0"/>
  </w:num>
  <w:num w:numId="2" w16cid:durableId="977028395">
    <w:abstractNumId w:val="9"/>
  </w:num>
  <w:num w:numId="3" w16cid:durableId="1442412089">
    <w:abstractNumId w:val="10"/>
  </w:num>
  <w:num w:numId="4" w16cid:durableId="118230349">
    <w:abstractNumId w:val="21"/>
  </w:num>
  <w:num w:numId="5" w16cid:durableId="1572934296">
    <w:abstractNumId w:val="15"/>
  </w:num>
  <w:num w:numId="6" w16cid:durableId="1205290250">
    <w:abstractNumId w:val="5"/>
  </w:num>
  <w:num w:numId="7" w16cid:durableId="6979261">
    <w:abstractNumId w:val="2"/>
  </w:num>
  <w:num w:numId="8" w16cid:durableId="1630353735">
    <w:abstractNumId w:val="4"/>
  </w:num>
  <w:num w:numId="9" w16cid:durableId="1154301734">
    <w:abstractNumId w:val="7"/>
  </w:num>
  <w:num w:numId="10" w16cid:durableId="1510873391">
    <w:abstractNumId w:val="19"/>
  </w:num>
  <w:num w:numId="11" w16cid:durableId="1891457027">
    <w:abstractNumId w:val="20"/>
  </w:num>
  <w:num w:numId="12" w16cid:durableId="608901937">
    <w:abstractNumId w:val="11"/>
  </w:num>
  <w:num w:numId="13" w16cid:durableId="534275471">
    <w:abstractNumId w:val="3"/>
  </w:num>
  <w:num w:numId="14" w16cid:durableId="690109999">
    <w:abstractNumId w:val="12"/>
  </w:num>
  <w:num w:numId="15" w16cid:durableId="1976447358">
    <w:abstractNumId w:val="22"/>
  </w:num>
  <w:num w:numId="16" w16cid:durableId="1262224285">
    <w:abstractNumId w:val="1"/>
  </w:num>
  <w:num w:numId="17" w16cid:durableId="1956868182">
    <w:abstractNumId w:val="14"/>
  </w:num>
  <w:num w:numId="18" w16cid:durableId="1972130623">
    <w:abstractNumId w:val="13"/>
  </w:num>
  <w:num w:numId="19" w16cid:durableId="451479223">
    <w:abstractNumId w:val="16"/>
  </w:num>
  <w:num w:numId="20" w16cid:durableId="1249656264">
    <w:abstractNumId w:val="8"/>
  </w:num>
  <w:num w:numId="21" w16cid:durableId="941913224">
    <w:abstractNumId w:val="6"/>
  </w:num>
  <w:num w:numId="22" w16cid:durableId="265161403">
    <w:abstractNumId w:val="18"/>
  </w:num>
  <w:num w:numId="23" w16cid:durableId="16692107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C72"/>
    <w:rsid w:val="000052AA"/>
    <w:rsid w:val="0000581A"/>
    <w:rsid w:val="00023D0C"/>
    <w:rsid w:val="00027278"/>
    <w:rsid w:val="00033DD6"/>
    <w:rsid w:val="00050529"/>
    <w:rsid w:val="00090363"/>
    <w:rsid w:val="000A0F96"/>
    <w:rsid w:val="000B754E"/>
    <w:rsid w:val="000C4F31"/>
    <w:rsid w:val="000D406F"/>
    <w:rsid w:val="000E170D"/>
    <w:rsid w:val="000E1781"/>
    <w:rsid w:val="000F3367"/>
    <w:rsid w:val="00114DB9"/>
    <w:rsid w:val="001272F8"/>
    <w:rsid w:val="00143BEC"/>
    <w:rsid w:val="00176476"/>
    <w:rsid w:val="00190983"/>
    <w:rsid w:val="001A2C3E"/>
    <w:rsid w:val="001D4EE4"/>
    <w:rsid w:val="001E4A18"/>
    <w:rsid w:val="00203855"/>
    <w:rsid w:val="00204C3E"/>
    <w:rsid w:val="00233D3D"/>
    <w:rsid w:val="00247F85"/>
    <w:rsid w:val="0025300A"/>
    <w:rsid w:val="0028558F"/>
    <w:rsid w:val="00295AF2"/>
    <w:rsid w:val="0029753C"/>
    <w:rsid w:val="002B6F17"/>
    <w:rsid w:val="002D1A08"/>
    <w:rsid w:val="002F3465"/>
    <w:rsid w:val="002F368C"/>
    <w:rsid w:val="0030530B"/>
    <w:rsid w:val="00316524"/>
    <w:rsid w:val="00326A4B"/>
    <w:rsid w:val="003415AF"/>
    <w:rsid w:val="00356FF2"/>
    <w:rsid w:val="00363167"/>
    <w:rsid w:val="0036422F"/>
    <w:rsid w:val="00364642"/>
    <w:rsid w:val="00387888"/>
    <w:rsid w:val="00390FE2"/>
    <w:rsid w:val="003C34E2"/>
    <w:rsid w:val="003E18C9"/>
    <w:rsid w:val="003E6B2F"/>
    <w:rsid w:val="003F1240"/>
    <w:rsid w:val="004256AD"/>
    <w:rsid w:val="00433AF4"/>
    <w:rsid w:val="00440E7A"/>
    <w:rsid w:val="00442754"/>
    <w:rsid w:val="00466A0F"/>
    <w:rsid w:val="0048004F"/>
    <w:rsid w:val="00486D80"/>
    <w:rsid w:val="00494386"/>
    <w:rsid w:val="004B1950"/>
    <w:rsid w:val="004C1373"/>
    <w:rsid w:val="004D1224"/>
    <w:rsid w:val="005000B9"/>
    <w:rsid w:val="00502E02"/>
    <w:rsid w:val="0053118B"/>
    <w:rsid w:val="00535370"/>
    <w:rsid w:val="00543F30"/>
    <w:rsid w:val="005528B6"/>
    <w:rsid w:val="00554F08"/>
    <w:rsid w:val="00556A7D"/>
    <w:rsid w:val="00557574"/>
    <w:rsid w:val="00561651"/>
    <w:rsid w:val="005855E2"/>
    <w:rsid w:val="0059184A"/>
    <w:rsid w:val="005959CA"/>
    <w:rsid w:val="00595CEA"/>
    <w:rsid w:val="005A304C"/>
    <w:rsid w:val="005A3517"/>
    <w:rsid w:val="005E5827"/>
    <w:rsid w:val="005F0440"/>
    <w:rsid w:val="005F40C1"/>
    <w:rsid w:val="00614C18"/>
    <w:rsid w:val="006201DC"/>
    <w:rsid w:val="006266C4"/>
    <w:rsid w:val="006322D8"/>
    <w:rsid w:val="006439A0"/>
    <w:rsid w:val="0064470F"/>
    <w:rsid w:val="00654E67"/>
    <w:rsid w:val="00656F1C"/>
    <w:rsid w:val="00670470"/>
    <w:rsid w:val="0067480A"/>
    <w:rsid w:val="0068447A"/>
    <w:rsid w:val="006B7ABC"/>
    <w:rsid w:val="006C0F1E"/>
    <w:rsid w:val="006E3E30"/>
    <w:rsid w:val="006F0036"/>
    <w:rsid w:val="006F0DE6"/>
    <w:rsid w:val="006F4240"/>
    <w:rsid w:val="006F75F6"/>
    <w:rsid w:val="00717582"/>
    <w:rsid w:val="00737342"/>
    <w:rsid w:val="00744874"/>
    <w:rsid w:val="00751B0E"/>
    <w:rsid w:val="00784888"/>
    <w:rsid w:val="0079149D"/>
    <w:rsid w:val="007A38AB"/>
    <w:rsid w:val="007A6063"/>
    <w:rsid w:val="007C4002"/>
    <w:rsid w:val="007C7738"/>
    <w:rsid w:val="007E0A2E"/>
    <w:rsid w:val="007E732C"/>
    <w:rsid w:val="0080413C"/>
    <w:rsid w:val="00813F8C"/>
    <w:rsid w:val="008151A4"/>
    <w:rsid w:val="00832721"/>
    <w:rsid w:val="008527F6"/>
    <w:rsid w:val="00854F9C"/>
    <w:rsid w:val="00863CB4"/>
    <w:rsid w:val="008A2F11"/>
    <w:rsid w:val="008C000C"/>
    <w:rsid w:val="008D514A"/>
    <w:rsid w:val="008E480C"/>
    <w:rsid w:val="00906B9A"/>
    <w:rsid w:val="009145E3"/>
    <w:rsid w:val="00937244"/>
    <w:rsid w:val="0095380A"/>
    <w:rsid w:val="00963657"/>
    <w:rsid w:val="0098663E"/>
    <w:rsid w:val="00995298"/>
    <w:rsid w:val="009A2873"/>
    <w:rsid w:val="009A4CA8"/>
    <w:rsid w:val="009A58A6"/>
    <w:rsid w:val="009D082B"/>
    <w:rsid w:val="009D2CDE"/>
    <w:rsid w:val="009E0A8E"/>
    <w:rsid w:val="009E739F"/>
    <w:rsid w:val="00A076B7"/>
    <w:rsid w:val="00A40BEF"/>
    <w:rsid w:val="00A4443F"/>
    <w:rsid w:val="00A4587B"/>
    <w:rsid w:val="00A51465"/>
    <w:rsid w:val="00A57E12"/>
    <w:rsid w:val="00A609EE"/>
    <w:rsid w:val="00A71B59"/>
    <w:rsid w:val="00AA2AF1"/>
    <w:rsid w:val="00AB76B2"/>
    <w:rsid w:val="00AC4C3C"/>
    <w:rsid w:val="00AC6F29"/>
    <w:rsid w:val="00AD7B9F"/>
    <w:rsid w:val="00AE5544"/>
    <w:rsid w:val="00AE732B"/>
    <w:rsid w:val="00AF0D9D"/>
    <w:rsid w:val="00AF3A9E"/>
    <w:rsid w:val="00B059BC"/>
    <w:rsid w:val="00B119F6"/>
    <w:rsid w:val="00B45F8F"/>
    <w:rsid w:val="00B52CE7"/>
    <w:rsid w:val="00B62B27"/>
    <w:rsid w:val="00B70E58"/>
    <w:rsid w:val="00B75C41"/>
    <w:rsid w:val="00B9799F"/>
    <w:rsid w:val="00BB1BC9"/>
    <w:rsid w:val="00BB4C00"/>
    <w:rsid w:val="00BC0B35"/>
    <w:rsid w:val="00BC2280"/>
    <w:rsid w:val="00BE53B4"/>
    <w:rsid w:val="00BE54EF"/>
    <w:rsid w:val="00BF72C1"/>
    <w:rsid w:val="00C170E3"/>
    <w:rsid w:val="00C174E1"/>
    <w:rsid w:val="00C37C2D"/>
    <w:rsid w:val="00C45B31"/>
    <w:rsid w:val="00C50256"/>
    <w:rsid w:val="00C5177B"/>
    <w:rsid w:val="00C57FBB"/>
    <w:rsid w:val="00C7266B"/>
    <w:rsid w:val="00C733D4"/>
    <w:rsid w:val="00C90CE3"/>
    <w:rsid w:val="00C93C99"/>
    <w:rsid w:val="00CA5DC3"/>
    <w:rsid w:val="00CB0C1C"/>
    <w:rsid w:val="00CB102C"/>
    <w:rsid w:val="00CC1AAB"/>
    <w:rsid w:val="00CD190A"/>
    <w:rsid w:val="00D0652A"/>
    <w:rsid w:val="00D231BC"/>
    <w:rsid w:val="00D34C49"/>
    <w:rsid w:val="00D41D50"/>
    <w:rsid w:val="00D46137"/>
    <w:rsid w:val="00D815F8"/>
    <w:rsid w:val="00D9625F"/>
    <w:rsid w:val="00D97762"/>
    <w:rsid w:val="00DA4BAE"/>
    <w:rsid w:val="00DC2E5F"/>
    <w:rsid w:val="00DC3441"/>
    <w:rsid w:val="00DD1C72"/>
    <w:rsid w:val="00DE48DE"/>
    <w:rsid w:val="00E268E8"/>
    <w:rsid w:val="00E65A9D"/>
    <w:rsid w:val="00E70172"/>
    <w:rsid w:val="00E826F4"/>
    <w:rsid w:val="00E87076"/>
    <w:rsid w:val="00E90EBB"/>
    <w:rsid w:val="00E91B66"/>
    <w:rsid w:val="00E92357"/>
    <w:rsid w:val="00EC2D64"/>
    <w:rsid w:val="00ED33B2"/>
    <w:rsid w:val="00EF2145"/>
    <w:rsid w:val="00EF5285"/>
    <w:rsid w:val="00F015B8"/>
    <w:rsid w:val="00F0620E"/>
    <w:rsid w:val="00F14BFA"/>
    <w:rsid w:val="00F15736"/>
    <w:rsid w:val="00F26A9F"/>
    <w:rsid w:val="00F504E9"/>
    <w:rsid w:val="00F547A6"/>
    <w:rsid w:val="00F61BC5"/>
    <w:rsid w:val="00F70663"/>
    <w:rsid w:val="00F72947"/>
    <w:rsid w:val="00F7341D"/>
    <w:rsid w:val="00F81893"/>
    <w:rsid w:val="00F84089"/>
    <w:rsid w:val="00F844C8"/>
    <w:rsid w:val="00F87477"/>
    <w:rsid w:val="00FA40B0"/>
    <w:rsid w:val="00FB1203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7DFB"/>
  <w15:chartTrackingRefBased/>
  <w15:docId w15:val="{D472D236-8DC9-4BD0-8D9D-A36BCFCE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3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2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9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643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43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439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439A0"/>
  </w:style>
  <w:style w:type="paragraph" w:styleId="a5">
    <w:name w:val="Balloon Text"/>
    <w:basedOn w:val="a"/>
    <w:link w:val="a6"/>
    <w:uiPriority w:val="99"/>
    <w:semiHidden/>
    <w:unhideWhenUsed/>
    <w:rsid w:val="0032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6A4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03855"/>
    <w:rPr>
      <w:b/>
      <w:bCs/>
    </w:rPr>
  </w:style>
  <w:style w:type="character" w:customStyle="1" w:styleId="ypks7kbdpwfgdykd3qb9">
    <w:name w:val="ypks7kbdpwfgdykd3qb9"/>
    <w:basedOn w:val="a0"/>
    <w:rsid w:val="007A6063"/>
  </w:style>
  <w:style w:type="character" w:customStyle="1" w:styleId="20">
    <w:name w:val="Заголовок 2 Знак"/>
    <w:basedOn w:val="a0"/>
    <w:link w:val="2"/>
    <w:uiPriority w:val="9"/>
    <w:semiHidden/>
    <w:rsid w:val="00BF72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72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8">
    <w:name w:val="List Paragraph"/>
    <w:basedOn w:val="a"/>
    <w:uiPriority w:val="34"/>
    <w:qFormat/>
    <w:rsid w:val="000F3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Асембек Абданбаев Мауленкулович</dc:creator>
  <cp:keywords/>
  <dc:description/>
  <cp:lastModifiedBy>Алтынай Сайлыбаева Аскеровна</cp:lastModifiedBy>
  <cp:revision>33</cp:revision>
  <cp:lastPrinted>2026-05-25T10:23:00Z</cp:lastPrinted>
  <dcterms:created xsi:type="dcterms:W3CDTF">2026-06-11T04:57:00Z</dcterms:created>
  <dcterms:modified xsi:type="dcterms:W3CDTF">2026-06-26T10:34:00Z</dcterms:modified>
</cp:coreProperties>
</file>