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6B4E8" w14:textId="77777777" w:rsidR="00641379" w:rsidRPr="00F57D0F" w:rsidRDefault="00641379" w:rsidP="009B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0BDE9" w14:textId="77777777" w:rsidR="00C40C7E" w:rsidRPr="00F57D0F" w:rsidRDefault="00C40C7E" w:rsidP="009B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290DA" w14:textId="77777777" w:rsidR="00C40C7E" w:rsidRPr="00F57D0F" w:rsidRDefault="00C40C7E" w:rsidP="009B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6F8AF" w14:textId="77777777" w:rsidR="00641379" w:rsidRPr="00A12D32" w:rsidRDefault="00641379" w:rsidP="009B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22667" w14:textId="77777777" w:rsidR="00A12D32" w:rsidRDefault="00A12D32" w:rsidP="009B3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Hlk130805020"/>
      <w:r w:rsidRPr="00A12D32">
        <w:rPr>
          <w:rFonts w:ascii="Times New Roman" w:hAnsi="Times New Roman" w:cs="Times New Roman"/>
          <w:b/>
          <w:sz w:val="24"/>
          <w:szCs w:val="24"/>
          <w:lang w:val="ru-RU"/>
        </w:rPr>
        <w:t>ТЕХНИЧЕСКАЯ СПЕЦИФИКАЦИЯ</w:t>
      </w:r>
    </w:p>
    <w:p w14:paraId="3500B6E7" w14:textId="77777777" w:rsidR="00EE3CB8" w:rsidRDefault="00EE3CB8" w:rsidP="009B3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EF685A7" w14:textId="517FCDED" w:rsidR="00EE3CB8" w:rsidRDefault="00EE3CB8" w:rsidP="00B471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</w:pPr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Техническая спецификация на услуги по добровольному страхованию автотранспортного средства по программе КАСКО согласно условиям</w:t>
      </w:r>
      <w:r w:rsidR="00F57D0F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страхования предметов лизинга,</w:t>
      </w:r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залога АО «Фонда развития промышленности» и договора </w:t>
      </w:r>
      <w:r w:rsidR="00C40C7E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 </w:t>
      </w:r>
      <w:r w:rsidR="00F57D0F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  </w:t>
      </w:r>
      <w:r w:rsidR="00C40C7E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  </w:t>
      </w:r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о государственных закуп</w:t>
      </w:r>
      <w:r w:rsidR="000861D2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ках услуг </w:t>
      </w:r>
      <w:r w:rsidR="000861D2" w:rsidRPr="000861D2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000440001913/250127/00</w:t>
      </w:r>
      <w:r w:rsidR="000861D2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</w:t>
      </w:r>
      <w:r w:rsidR="00F92B83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от </w:t>
      </w:r>
      <w:bookmarkStart w:id="1" w:name="_GoBack"/>
      <w:bookmarkEnd w:id="1"/>
      <w:r w:rsidR="000861D2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18.12.2025</w:t>
      </w:r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года</w:t>
      </w:r>
      <w:r w:rsidR="00C40C7E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            </w:t>
      </w:r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с выгодоприоб</w:t>
      </w:r>
      <w:r w:rsidR="00C40C7E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ретателем Акционерное общество «Фонд развития промышленности» </w:t>
      </w:r>
      <w:proofErr w:type="spellStart"/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г.Астана</w:t>
      </w:r>
      <w:proofErr w:type="spellEnd"/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, Проспект МАНГИЛИК ЕЛ, 55А, 15. </w:t>
      </w:r>
    </w:p>
    <w:p w14:paraId="0F53A7B3" w14:textId="1AF329C1" w:rsidR="00EE3CB8" w:rsidRPr="00EE3CB8" w:rsidRDefault="00EE3CB8" w:rsidP="009B34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</w:pPr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Минимальный рейтинг финансовой устойчивости страховой организации должен соответствовать </w:t>
      </w:r>
      <w:r w:rsidR="008671A2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услови</w:t>
      </w:r>
      <w:r w:rsidR="00054F5C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я</w:t>
      </w:r>
      <w:r w:rsidR="008671A2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м</w:t>
      </w:r>
      <w:r w:rsidRPr="00EE3CB8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 xml:space="preserve"> страхования предметов лизинга и залога АО «Фонда развития промышленности».</w:t>
      </w:r>
    </w:p>
    <w:p w14:paraId="5AE802CD" w14:textId="77777777" w:rsidR="00A12D32" w:rsidRPr="00A12D32" w:rsidRDefault="00A12D32" w:rsidP="009B3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C053F5" w14:textId="294F8E3A" w:rsidR="00A12D32" w:rsidRDefault="00A12D32" w:rsidP="009B3440">
      <w:pPr>
        <w:pStyle w:val="TableParagraph"/>
        <w:spacing w:before="0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sz w:val="24"/>
          <w:szCs w:val="24"/>
        </w:rPr>
        <w:t xml:space="preserve">Заказчик:  </w:t>
      </w:r>
      <w:r w:rsidR="00E15816" w:rsidRPr="00E15816">
        <w:rPr>
          <w:rFonts w:ascii="Times New Roman" w:hAnsi="Times New Roman" w:cs="Times New Roman"/>
          <w:b/>
          <w:sz w:val="24"/>
          <w:szCs w:val="24"/>
        </w:rPr>
        <w:t>Коммунальное государственное учреждение "Михайловское учреждение лесного хозяйства" Управления природных ресурсов и регулирования природопользования акимата Костанайской области</w:t>
      </w:r>
    </w:p>
    <w:p w14:paraId="671796A8" w14:textId="77777777" w:rsidR="00EE3CB8" w:rsidRPr="00A12D32" w:rsidRDefault="00EE3CB8" w:rsidP="009B3440">
      <w:pPr>
        <w:pStyle w:val="TableParagraph"/>
        <w:spacing w:before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AD4AB3" w14:textId="660AA3CE" w:rsidR="00EE3CB8" w:rsidRPr="00EE3CB8" w:rsidRDefault="00EE3CB8" w:rsidP="009B34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3CB8">
        <w:rPr>
          <w:rFonts w:ascii="Times New Roman" w:hAnsi="Times New Roman" w:cs="Times New Roman"/>
          <w:b/>
          <w:sz w:val="24"/>
          <w:szCs w:val="24"/>
          <w:lang w:val="ru-RU"/>
        </w:rPr>
        <w:t>Выгодоприобретатель: АО «Фонд развития промышленности».</w:t>
      </w:r>
    </w:p>
    <w:p w14:paraId="1A619D8C" w14:textId="77777777" w:rsidR="00A12D32" w:rsidRPr="00EE3CB8" w:rsidRDefault="00A12D32" w:rsidP="009B34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E52DD8" w14:textId="77777777" w:rsidR="00A12D32" w:rsidRPr="00A12D32" w:rsidRDefault="00A12D32" w:rsidP="009B3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31C9BA6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rPr>
          <w:b/>
        </w:rPr>
        <w:t>Услуги по добровольному страхованию автомобильного транспорта (КАСКО).</w:t>
      </w:r>
    </w:p>
    <w:p w14:paraId="0B8C0387" w14:textId="77777777" w:rsidR="00A12D32" w:rsidRPr="00A12D32" w:rsidRDefault="00A12D32" w:rsidP="009B3440">
      <w:pPr>
        <w:pStyle w:val="13"/>
        <w:spacing w:line="240" w:lineRule="auto"/>
        <w:ind w:firstLine="708"/>
        <w:jc w:val="both"/>
        <w:rPr>
          <w:b/>
        </w:rPr>
      </w:pPr>
    </w:p>
    <w:p w14:paraId="15700BD1" w14:textId="77777777" w:rsidR="00A12D32" w:rsidRPr="00A12D32" w:rsidRDefault="00A12D32" w:rsidP="009B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Объект страхования: </w:t>
      </w:r>
      <w:r w:rsidRPr="00A12D32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Объектом страхования являются имущественные интересы Страхователя (Застрахованного), связанные с владением, пользованием и распоряжением автомобильным транспортом, а также риском его утраты (гибели) или повреждения в результате страховых случаев</w:t>
      </w:r>
    </w:p>
    <w:p w14:paraId="06820621" w14:textId="77777777" w:rsidR="00A12D32" w:rsidRPr="00A12D32" w:rsidRDefault="00A12D32" w:rsidP="009B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d"/>
        <w:tblW w:w="108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1759"/>
        <w:gridCol w:w="1084"/>
        <w:gridCol w:w="1860"/>
        <w:gridCol w:w="1084"/>
        <w:gridCol w:w="2015"/>
        <w:gridCol w:w="1395"/>
        <w:gridCol w:w="1116"/>
      </w:tblGrid>
      <w:tr w:rsidR="00A12D32" w:rsidRPr="00A12D32" w14:paraId="33A4020E" w14:textId="77777777" w:rsidTr="005903CC">
        <w:trPr>
          <w:trHeight w:val="1920"/>
        </w:trPr>
        <w:tc>
          <w:tcPr>
            <w:tcW w:w="534" w:type="dxa"/>
            <w:vAlign w:val="center"/>
          </w:tcPr>
          <w:p w14:paraId="4531D21E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</w:rPr>
            </w:pPr>
            <w:bookmarkStart w:id="2" w:name="_Hlk191465200"/>
            <w:r w:rsidRPr="00A12D32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1759" w:type="dxa"/>
            <w:vAlign w:val="center"/>
          </w:tcPr>
          <w:p w14:paraId="2356903B" w14:textId="394B2221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</w:rPr>
            </w:pPr>
            <w:r w:rsidRPr="00A12D32">
              <w:rPr>
                <w:b/>
                <w:bCs/>
                <w:lang w:eastAsia="ru-RU"/>
              </w:rPr>
              <w:t>Транспортные средства, подлежащие страхованию</w:t>
            </w:r>
          </w:p>
        </w:tc>
        <w:tc>
          <w:tcPr>
            <w:tcW w:w="1084" w:type="dxa"/>
            <w:vAlign w:val="center"/>
          </w:tcPr>
          <w:p w14:paraId="4AE7FE46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</w:rPr>
            </w:pPr>
            <w:r w:rsidRPr="00A12D32">
              <w:rPr>
                <w:b/>
                <w:bCs/>
                <w:lang w:eastAsia="ru-RU"/>
              </w:rPr>
              <w:t>Год выпуска</w:t>
            </w:r>
          </w:p>
        </w:tc>
        <w:tc>
          <w:tcPr>
            <w:tcW w:w="1860" w:type="dxa"/>
            <w:vAlign w:val="center"/>
          </w:tcPr>
          <w:p w14:paraId="4112B146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</w:rPr>
            </w:pPr>
            <w:r w:rsidRPr="00A12D32">
              <w:rPr>
                <w:b/>
                <w:bCs/>
                <w:lang w:eastAsia="ru-RU"/>
              </w:rPr>
              <w:t>Стоимость единицы Товара, тенге без НДС</w:t>
            </w:r>
          </w:p>
        </w:tc>
        <w:tc>
          <w:tcPr>
            <w:tcW w:w="1084" w:type="dxa"/>
            <w:vAlign w:val="center"/>
          </w:tcPr>
          <w:p w14:paraId="0527AF36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</w:rPr>
            </w:pPr>
            <w:r w:rsidRPr="00A12D32">
              <w:rPr>
                <w:b/>
                <w:bCs/>
                <w:lang w:eastAsia="ru-RU"/>
              </w:rPr>
              <w:t>Количество,</w:t>
            </w:r>
            <w:r w:rsidRPr="00A12D32">
              <w:rPr>
                <w:b/>
                <w:bCs/>
                <w:lang w:val="kk-KZ" w:eastAsia="ru-RU"/>
              </w:rPr>
              <w:t xml:space="preserve"> </w:t>
            </w:r>
            <w:r w:rsidRPr="00A12D32">
              <w:rPr>
                <w:b/>
                <w:bCs/>
                <w:lang w:eastAsia="ru-RU"/>
              </w:rPr>
              <w:t>ед.</w:t>
            </w:r>
          </w:p>
        </w:tc>
        <w:tc>
          <w:tcPr>
            <w:tcW w:w="2015" w:type="dxa"/>
            <w:vAlign w:val="center"/>
          </w:tcPr>
          <w:p w14:paraId="5E7969DB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  <w:bCs/>
                <w:lang w:val="kk-KZ" w:eastAsia="ru-RU"/>
              </w:rPr>
            </w:pPr>
            <w:r w:rsidRPr="00A12D32">
              <w:rPr>
                <w:b/>
                <w:bCs/>
                <w:lang w:val="kk-KZ" w:eastAsia="ru-RU"/>
              </w:rPr>
              <w:t>Общая стоимость Товара, тенге без НДС</w:t>
            </w:r>
          </w:p>
        </w:tc>
        <w:tc>
          <w:tcPr>
            <w:tcW w:w="1395" w:type="dxa"/>
            <w:vAlign w:val="center"/>
          </w:tcPr>
          <w:p w14:paraId="72DEDC15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  <w:bCs/>
                <w:lang w:val="kk-KZ" w:eastAsia="ru-RU"/>
              </w:rPr>
            </w:pPr>
            <w:r w:rsidRPr="00A12D32">
              <w:rPr>
                <w:b/>
                <w:bCs/>
                <w:color w:val="000000"/>
              </w:rPr>
              <w:t>Срок полезной службы, год</w:t>
            </w:r>
          </w:p>
        </w:tc>
        <w:tc>
          <w:tcPr>
            <w:tcW w:w="1116" w:type="dxa"/>
            <w:vAlign w:val="center"/>
          </w:tcPr>
          <w:p w14:paraId="6AAE168D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</w:rPr>
            </w:pPr>
            <w:r w:rsidRPr="00A12D32">
              <w:rPr>
                <w:b/>
                <w:bCs/>
                <w:lang w:val="kk-KZ" w:eastAsia="ru-RU"/>
              </w:rPr>
              <w:t>Срок страхования</w:t>
            </w:r>
          </w:p>
        </w:tc>
      </w:tr>
      <w:tr w:rsidR="00A12D32" w:rsidRPr="00A12D32" w14:paraId="61E33B01" w14:textId="77777777" w:rsidTr="005903CC">
        <w:trPr>
          <w:trHeight w:val="1380"/>
        </w:trPr>
        <w:tc>
          <w:tcPr>
            <w:tcW w:w="534" w:type="dxa"/>
            <w:vAlign w:val="center"/>
          </w:tcPr>
          <w:p w14:paraId="35EF9CF7" w14:textId="77777777" w:rsidR="00A12D32" w:rsidRPr="00A12D32" w:rsidRDefault="00A12D32" w:rsidP="009B3440">
            <w:pPr>
              <w:pStyle w:val="13"/>
              <w:spacing w:line="240" w:lineRule="auto"/>
              <w:jc w:val="both"/>
              <w:rPr>
                <w:b/>
                <w:bCs/>
                <w:lang w:val="en-US" w:eastAsia="ru-RU"/>
              </w:rPr>
            </w:pPr>
            <w:bookmarkStart w:id="3" w:name="_Hlk130825435"/>
            <w:r w:rsidRPr="00A12D32">
              <w:rPr>
                <w:b/>
                <w:bCs/>
                <w:lang w:val="en-US" w:eastAsia="ru-RU"/>
              </w:rPr>
              <w:t>1</w:t>
            </w:r>
          </w:p>
        </w:tc>
        <w:tc>
          <w:tcPr>
            <w:tcW w:w="1759" w:type="dxa"/>
            <w:vAlign w:val="center"/>
          </w:tcPr>
          <w:p w14:paraId="298328C6" w14:textId="77777777" w:rsidR="007062FC" w:rsidRPr="007062FC" w:rsidRDefault="007062FC" w:rsidP="007062FC">
            <w:pPr>
              <w:pStyle w:val="13"/>
              <w:spacing w:line="240" w:lineRule="auto"/>
              <w:jc w:val="both"/>
              <w:rPr>
                <w:lang w:val="en-US"/>
              </w:rPr>
            </w:pPr>
            <w:proofErr w:type="spellStart"/>
            <w:r w:rsidRPr="007062FC">
              <w:rPr>
                <w:lang w:val="en-US"/>
              </w:rPr>
              <w:t>Пожарная</w:t>
            </w:r>
            <w:proofErr w:type="spellEnd"/>
          </w:p>
          <w:p w14:paraId="44658D51" w14:textId="27C00CB9" w:rsidR="00A12D32" w:rsidRPr="00A12D32" w:rsidRDefault="007062FC" w:rsidP="007062FC">
            <w:pPr>
              <w:pStyle w:val="13"/>
              <w:spacing w:line="240" w:lineRule="auto"/>
              <w:jc w:val="both"/>
              <w:rPr>
                <w:lang w:val="en-US"/>
              </w:rPr>
            </w:pPr>
            <w:proofErr w:type="spellStart"/>
            <w:r w:rsidRPr="007062FC">
              <w:rPr>
                <w:lang w:val="en-US"/>
              </w:rPr>
              <w:t>автоцистерна</w:t>
            </w:r>
            <w:proofErr w:type="spellEnd"/>
            <w:r w:rsidRPr="007062FC">
              <w:rPr>
                <w:lang w:val="en-US"/>
              </w:rPr>
              <w:t xml:space="preserve"> HOWO ZZ2187N402GE1</w:t>
            </w:r>
          </w:p>
        </w:tc>
        <w:tc>
          <w:tcPr>
            <w:tcW w:w="1084" w:type="dxa"/>
            <w:vAlign w:val="center"/>
          </w:tcPr>
          <w:p w14:paraId="06EB3140" w14:textId="6CEB0314" w:rsidR="00A12D32" w:rsidRPr="0036128E" w:rsidRDefault="00A12D32" w:rsidP="009B3440">
            <w:pPr>
              <w:pStyle w:val="13"/>
              <w:spacing w:line="240" w:lineRule="auto"/>
              <w:jc w:val="both"/>
            </w:pPr>
            <w:r w:rsidRPr="00A12D32">
              <w:rPr>
                <w:lang w:val="en-US"/>
              </w:rPr>
              <w:t>202</w:t>
            </w:r>
            <w:r w:rsidR="007062FC">
              <w:t>6</w:t>
            </w:r>
          </w:p>
        </w:tc>
        <w:tc>
          <w:tcPr>
            <w:tcW w:w="1860" w:type="dxa"/>
            <w:vAlign w:val="center"/>
          </w:tcPr>
          <w:p w14:paraId="07CD090B" w14:textId="01020922" w:rsidR="00A12D32" w:rsidRPr="00A12D32" w:rsidRDefault="007062FC" w:rsidP="009B3440">
            <w:pPr>
              <w:pStyle w:val="13"/>
              <w:spacing w:line="240" w:lineRule="auto"/>
              <w:jc w:val="both"/>
            </w:pPr>
            <w:r>
              <w:t xml:space="preserve">64 410 </w:t>
            </w:r>
            <w:r w:rsidR="00E15816">
              <w:t xml:space="preserve"> 000</w:t>
            </w:r>
            <w:r w:rsidR="0036128E">
              <w:t xml:space="preserve"> ,00</w:t>
            </w:r>
          </w:p>
        </w:tc>
        <w:tc>
          <w:tcPr>
            <w:tcW w:w="1084" w:type="dxa"/>
            <w:vAlign w:val="center"/>
          </w:tcPr>
          <w:p w14:paraId="5FE0A597" w14:textId="0FFE0884" w:rsidR="00A12D32" w:rsidRPr="0036128E" w:rsidRDefault="007062FC" w:rsidP="009B3440">
            <w:pPr>
              <w:pStyle w:val="13"/>
              <w:spacing w:line="240" w:lineRule="auto"/>
              <w:jc w:val="both"/>
            </w:pPr>
            <w:r>
              <w:t>2</w:t>
            </w:r>
          </w:p>
        </w:tc>
        <w:tc>
          <w:tcPr>
            <w:tcW w:w="2015" w:type="dxa"/>
            <w:vAlign w:val="center"/>
          </w:tcPr>
          <w:p w14:paraId="77989A7D" w14:textId="62902ED2" w:rsidR="00A12D32" w:rsidRPr="005903CC" w:rsidRDefault="007062FC" w:rsidP="009B3440">
            <w:pPr>
              <w:pStyle w:val="13"/>
              <w:spacing w:line="240" w:lineRule="auto"/>
              <w:jc w:val="both"/>
              <w:rPr>
                <w:lang w:val="en-US" w:eastAsia="ru-RU"/>
              </w:rPr>
            </w:pPr>
            <w:r>
              <w:rPr>
                <w:lang w:val="kk-KZ" w:eastAsia="ru-RU"/>
              </w:rPr>
              <w:t>128 820</w:t>
            </w:r>
            <w:r w:rsidR="0036128E" w:rsidRPr="0036128E">
              <w:rPr>
                <w:lang w:val="kk-KZ" w:eastAsia="ru-RU"/>
              </w:rPr>
              <w:t xml:space="preserve"> 000,00</w:t>
            </w:r>
          </w:p>
        </w:tc>
        <w:tc>
          <w:tcPr>
            <w:tcW w:w="1395" w:type="dxa"/>
            <w:vAlign w:val="center"/>
          </w:tcPr>
          <w:p w14:paraId="346B9F3A" w14:textId="341DE76F" w:rsidR="00A12D32" w:rsidRPr="00A12D32" w:rsidRDefault="007062FC" w:rsidP="009B3440">
            <w:pPr>
              <w:pStyle w:val="13"/>
              <w:spacing w:line="240" w:lineRule="auto"/>
              <w:jc w:val="both"/>
              <w:rPr>
                <w:lang w:val="kk-KZ" w:eastAsia="ru-RU"/>
              </w:rPr>
            </w:pPr>
            <w:r>
              <w:rPr>
                <w:color w:val="000000"/>
              </w:rPr>
              <w:t>8</w:t>
            </w:r>
            <w:r w:rsidR="00A12D32" w:rsidRPr="00A12D32">
              <w:rPr>
                <w:color w:val="000000"/>
              </w:rPr>
              <w:t xml:space="preserve"> лет</w:t>
            </w:r>
          </w:p>
        </w:tc>
        <w:tc>
          <w:tcPr>
            <w:tcW w:w="1116" w:type="dxa"/>
            <w:vAlign w:val="center"/>
          </w:tcPr>
          <w:p w14:paraId="1FC84A9D" w14:textId="77777777" w:rsidR="00A12D32" w:rsidRPr="00A12D32" w:rsidRDefault="00A12D32" w:rsidP="009B3440">
            <w:pPr>
              <w:pStyle w:val="13"/>
              <w:spacing w:line="240" w:lineRule="auto"/>
              <w:jc w:val="both"/>
            </w:pPr>
            <w:r w:rsidRPr="00A12D32">
              <w:rPr>
                <w:lang w:val="kk-KZ" w:eastAsia="ru-RU"/>
              </w:rPr>
              <w:t>12 месяцев</w:t>
            </w:r>
          </w:p>
        </w:tc>
      </w:tr>
      <w:bookmarkEnd w:id="2"/>
      <w:bookmarkEnd w:id="3"/>
    </w:tbl>
    <w:p w14:paraId="413B0B06" w14:textId="77777777" w:rsidR="00EE3CB8" w:rsidRPr="00F57D0F" w:rsidRDefault="00EE3CB8" w:rsidP="009B3440">
      <w:pPr>
        <w:pStyle w:val="13"/>
        <w:spacing w:line="240" w:lineRule="auto"/>
        <w:jc w:val="both"/>
        <w:rPr>
          <w:b/>
          <w:lang w:val="kk-KZ"/>
        </w:rPr>
      </w:pPr>
    </w:p>
    <w:p w14:paraId="03E2003C" w14:textId="77777777" w:rsidR="00A12D32" w:rsidRPr="00A12D32" w:rsidRDefault="00A12D32" w:rsidP="009B3440">
      <w:pPr>
        <w:pStyle w:val="13"/>
        <w:spacing w:line="240" w:lineRule="auto"/>
        <w:jc w:val="both"/>
        <w:rPr>
          <w:b/>
        </w:rPr>
      </w:pPr>
      <w:r w:rsidRPr="00A12D32">
        <w:rPr>
          <w:b/>
        </w:rPr>
        <w:t xml:space="preserve">Страховой случай: </w:t>
      </w:r>
    </w:p>
    <w:p w14:paraId="102FA4B0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>Страховым случаем является утрата (гибель) или повреждение автомобильного транспорта (дополнительного оборудования) в результате следующих событий:</w:t>
      </w:r>
    </w:p>
    <w:p w14:paraId="0ECDB1D5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 xml:space="preserve">1) дорожно-транспортное происшествие (ДТП): событие, возникшее в процессе движения по дороге автомобильного транспорта и с его участием, при котором произошло столкновение с другим автомобильным транспортом, наезд (удар) на движущиеся или неподвижные предметы (сооружения, препятствия, птиц, животных и т.п.), опрокидывание, затопление, а также падение какого-либо предмета на него; </w:t>
      </w:r>
    </w:p>
    <w:p w14:paraId="042BED35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lastRenderedPageBreak/>
        <w:t xml:space="preserve">2) противоправные действия третьих лиц: угон, разбой, грабеж, кража автомобильного транспорта , и уничтожение либо повреждение  их, связанное с угоном, разбоем, грабежом, кражей либо попыткой  угона, разбоя, грабежа, кражи автомобильного транспорта; </w:t>
      </w:r>
    </w:p>
    <w:p w14:paraId="2437BFE8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 xml:space="preserve">3) стихийные бедствия: буря, шторм, ураган, град, удар молнии, землетрясение, горный обвал, оползень; </w:t>
      </w:r>
    </w:p>
    <w:p w14:paraId="09C9DCDC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>4) иные непредвиденные события: пожар, взрыв, провал под лед, повреждение водопроводной, отопительной или канализационной систем.</w:t>
      </w:r>
    </w:p>
    <w:p w14:paraId="202A9288" w14:textId="77777777" w:rsidR="00A12D32" w:rsidRPr="00A12D32" w:rsidRDefault="00A12D32" w:rsidP="009B3440">
      <w:pPr>
        <w:pStyle w:val="13"/>
        <w:spacing w:line="240" w:lineRule="auto"/>
        <w:jc w:val="both"/>
        <w:rPr>
          <w:lang w:val="kk-KZ"/>
        </w:rPr>
      </w:pPr>
    </w:p>
    <w:p w14:paraId="1C441E23" w14:textId="77777777" w:rsidR="00A12D32" w:rsidRPr="00A12D32" w:rsidRDefault="00A12D32" w:rsidP="009B3440">
      <w:pPr>
        <w:pStyle w:val="13"/>
        <w:spacing w:line="240" w:lineRule="auto"/>
        <w:jc w:val="both"/>
        <w:rPr>
          <w:b/>
        </w:rPr>
      </w:pPr>
      <w:r w:rsidRPr="00A12D32">
        <w:rPr>
          <w:b/>
        </w:rPr>
        <w:t xml:space="preserve">Безусловная франшиза: </w:t>
      </w:r>
    </w:p>
    <w:p w14:paraId="7C44D710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>1) Безусловная франшиза при повреждении застрахованного транспортного средства в результате любого страхового случая составляет 3% от страховой суммы единицы соответствующего транспортного средства;</w:t>
      </w:r>
    </w:p>
    <w:p w14:paraId="77FB8369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>2) Безусловная франшиза при угоне, или грабеже, или разбое, или краже, или попыткой угона, или грабежа, или разбоя, или кражи застрахованного транспортного средства составляет 10% от страховой суммы единицы соответствующего Транспортного Средства.</w:t>
      </w:r>
    </w:p>
    <w:p w14:paraId="06ED4411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 xml:space="preserve">3) Безусловная франшиза при полной гибели или утрате в результате любого страхового случая застрахованного транспортного средства составляет 10% от страховой суммы единицы соответствующего Транспортного Средства. </w:t>
      </w:r>
    </w:p>
    <w:p w14:paraId="5758E976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t xml:space="preserve">4) При повреждении или утрате транспортного средства в результате воздействия двух и более событий, поименованных в ячейке «страховые случаи», применяется наивысшая франшиза, соответствующая одному из произошедших событий, не зависимо от того, наступило ли оно первым, стало причиной наступления других событий и/или произошло вследствие других событий. </w:t>
      </w:r>
    </w:p>
    <w:p w14:paraId="090130EF" w14:textId="77777777" w:rsidR="00A12D32" w:rsidRPr="00A12D32" w:rsidRDefault="00A12D32" w:rsidP="009B3440">
      <w:pPr>
        <w:pStyle w:val="13"/>
        <w:spacing w:line="240" w:lineRule="auto"/>
        <w:jc w:val="both"/>
        <w:rPr>
          <w:b/>
        </w:rPr>
      </w:pPr>
    </w:p>
    <w:p w14:paraId="0DBEE4DE" w14:textId="77777777" w:rsidR="00A12D32" w:rsidRPr="00A12D32" w:rsidRDefault="00A12D32" w:rsidP="009B3440">
      <w:pPr>
        <w:pStyle w:val="13"/>
        <w:spacing w:line="240" w:lineRule="auto"/>
        <w:jc w:val="both"/>
      </w:pPr>
      <w:r w:rsidRPr="00A12D32">
        <w:rPr>
          <w:b/>
        </w:rPr>
        <w:t>Срок страхования:</w:t>
      </w:r>
      <w:r w:rsidRPr="00A12D32">
        <w:t xml:space="preserve"> 12 месяцев</w:t>
      </w:r>
    </w:p>
    <w:p w14:paraId="6F5EDA48" w14:textId="77777777" w:rsidR="00A12D32" w:rsidRPr="00A12D32" w:rsidRDefault="00A12D32" w:rsidP="009B3440">
      <w:pPr>
        <w:pStyle w:val="13"/>
        <w:spacing w:line="240" w:lineRule="auto"/>
        <w:jc w:val="both"/>
      </w:pPr>
    </w:p>
    <w:p w14:paraId="24E900DB" w14:textId="77777777" w:rsidR="00A12D32" w:rsidRPr="00A12D32" w:rsidRDefault="00A12D32" w:rsidP="009B3440">
      <w:pPr>
        <w:pStyle w:val="13"/>
        <w:spacing w:line="240" w:lineRule="auto"/>
        <w:jc w:val="both"/>
        <w:rPr>
          <w:b/>
        </w:rPr>
      </w:pPr>
      <w:r w:rsidRPr="00A12D32">
        <w:rPr>
          <w:b/>
        </w:rPr>
        <w:t>Территория страхования:</w:t>
      </w:r>
      <w:r w:rsidRPr="00A12D32">
        <w:t xml:space="preserve"> Республика Казахстан</w:t>
      </w:r>
    </w:p>
    <w:p w14:paraId="19D29F69" w14:textId="77777777" w:rsidR="00A12D32" w:rsidRPr="00A12D32" w:rsidRDefault="00A12D32" w:rsidP="009B3440">
      <w:pPr>
        <w:pStyle w:val="13"/>
        <w:spacing w:line="240" w:lineRule="auto"/>
        <w:jc w:val="both"/>
        <w:rPr>
          <w:b/>
        </w:rPr>
      </w:pPr>
    </w:p>
    <w:p w14:paraId="037577FF" w14:textId="77777777" w:rsidR="00593FD8" w:rsidRDefault="00593FD8" w:rsidP="009B344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1642C96B" w14:textId="77777777" w:rsidR="00A12D32" w:rsidRPr="00A12D32" w:rsidRDefault="00A12D32" w:rsidP="009B344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Условия страхования предметов лизинга и залога </w:t>
      </w:r>
    </w:p>
    <w:p w14:paraId="1B35C8B1" w14:textId="77777777" w:rsidR="00A12D32" w:rsidRPr="00A12D32" w:rsidRDefault="00A12D32" w:rsidP="009B344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АО «Фонд развития промышленности»</w:t>
      </w:r>
    </w:p>
    <w:p w14:paraId="7960F854" w14:textId="77777777" w:rsidR="00A12D32" w:rsidRPr="00A12D32" w:rsidRDefault="00A12D32" w:rsidP="009B3440">
      <w:pPr>
        <w:spacing w:after="0" w:line="240" w:lineRule="auto"/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  <w:lang w:val="ru-RU"/>
        </w:rPr>
      </w:pPr>
    </w:p>
    <w:p w14:paraId="18239A0A" w14:textId="77777777" w:rsidR="00A12D32" w:rsidRPr="00A12D32" w:rsidRDefault="00A12D32" w:rsidP="009B34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8D93E49" w14:textId="77777777" w:rsidR="00A12D32" w:rsidRPr="00A12D32" w:rsidRDefault="00A12D32" w:rsidP="009B3440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Общие требования к договорам страхования</w:t>
      </w:r>
    </w:p>
    <w:p w14:paraId="31374964" w14:textId="77777777" w:rsidR="00A12D32" w:rsidRPr="00A12D32" w:rsidRDefault="00A12D32" w:rsidP="009B3440">
      <w:pPr>
        <w:pStyle w:val="ac"/>
        <w:tabs>
          <w:tab w:val="left" w:pos="567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Страховая защита предметов лизинга/залога на протяжении всего срока лизинга по договору финансового лизинга/договору залога осуществляется путем страхования предметов лизинга/залога от рисков, при обязательном соблюдении следующих условий:</w:t>
      </w:r>
    </w:p>
    <w:p w14:paraId="3107571F" w14:textId="77777777" w:rsidR="00A12D32" w:rsidRPr="00A12D32" w:rsidRDefault="00A12D32" w:rsidP="009B3440">
      <w:pPr>
        <w:pStyle w:val="ac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страховая сумма по договору страхования между страхователем и страховщиком в отношении предметов лизинга/залога должна быть не менее рыночной стоимости имущества/согласованной стоимости по предметам лизинга/предметам залога. В отношении предметов лизинга являющимся оборудованием, страховая сумма по договору страхования между страхователем и страховщиком должна быть не менее суммы невозмещенной лизингополучателем стоимости предметов лизинга и стоимости франшизы.</w:t>
      </w:r>
    </w:p>
    <w:p w14:paraId="01A61948" w14:textId="77777777" w:rsidR="00A12D32" w:rsidRPr="00A12D32" w:rsidRDefault="00A12D32" w:rsidP="009B3440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выгодоприобретателем по страховым выплатам страховщика, в случае наступления страхового случая, должен быть назначен АО «Фонд развития промышленности»;</w:t>
      </w:r>
    </w:p>
    <w:p w14:paraId="5C248A8A" w14:textId="484C2EC3" w:rsidR="00A12D32" w:rsidRPr="00A12D32" w:rsidRDefault="00A12D32" w:rsidP="009B3440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договоры страхования предметов лизинга/залога должны быть заключены на срок не менее 1 (одного) года, для</w:t>
      </w:r>
      <w:r w:rsidR="00B54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организаций которые производят закуп услуг по страхованию посредством электронного портала государственных закупок не менее 1 (одного) финансового года и продлеваться ежегодно до истечения срока действия Договора;</w:t>
      </w:r>
    </w:p>
    <w:p w14:paraId="00E3B07F" w14:textId="77777777" w:rsidR="00A12D32" w:rsidRPr="00A12D32" w:rsidRDefault="00A12D32" w:rsidP="009B3440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оплата страховой премии должна осуществляться единовременным годовым платежом либо если договором страхования предусмотрено внесение страховой премии в рассрочку, то оплата страховой премии может быть осуществлена периодическими страховыми взносами, при этом в случае </w:t>
      </w: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наступления страхового случая до уплаты определенного страхового взноса, внесение которого просрочено, страховщик при определении размера страховой выплаты обязан осуществить зачет суммы просроченного страхового взноса в счет страховой выплаты; </w:t>
      </w:r>
    </w:p>
    <w:p w14:paraId="39F6A758" w14:textId="77777777" w:rsidR="00A12D32" w:rsidRPr="00A12D32" w:rsidRDefault="00A12D32" w:rsidP="009B3440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 франшизы должен рассчитываться исходя из стоимости каждого предмета лизинга/залога, и подлежит согласованию с АО «Фонд развития промышленности», в отношении предметов лизинга/залога у которых стоимость одной позиции ниже 100 000 (сто тысяч) тенге, в тоже время количество свыше 1 000 (тысячи) единиц, допускается установление франшизы на определенное количество предметов лизинга/залога (но не более 1% от общего количества объектов страхования).</w:t>
      </w:r>
    </w:p>
    <w:p w14:paraId="3AB46D1F" w14:textId="77777777" w:rsidR="00472C47" w:rsidRPr="00A12D32" w:rsidRDefault="00472C47" w:rsidP="00472C47">
      <w:pPr>
        <w:pStyle w:val="ac"/>
        <w:numPr>
          <w:ilvl w:val="0"/>
          <w:numId w:val="33"/>
        </w:numPr>
        <w:tabs>
          <w:tab w:val="left" w:pos="361"/>
        </w:tabs>
        <w:spacing w:after="0" w:line="240" w:lineRule="auto"/>
        <w:ind w:left="129" w:right="121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Непрерывное соблюдение страховщиком </w:t>
      </w:r>
      <w:proofErr w:type="spellStart"/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пруденциальных</w:t>
      </w:r>
      <w:proofErr w:type="spellEnd"/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нормативов уполномоченного органа в течении двенадцати последовательных месяцев до рассмотрения предложения по участию в программе страхования;</w:t>
      </w:r>
    </w:p>
    <w:p w14:paraId="467E9F14" w14:textId="77777777" w:rsidR="00A12D32" w:rsidRPr="00A12D32" w:rsidRDefault="00A12D32" w:rsidP="009B3440">
      <w:pPr>
        <w:pStyle w:val="ac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A27EA1E" w14:textId="67FEEF54" w:rsidR="00A12D32" w:rsidRPr="00C5140A" w:rsidRDefault="00A12D32" w:rsidP="00C5140A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4" w:name="_Toc504735640"/>
      <w:bookmarkStart w:id="5" w:name="_Toc13156920"/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Критерии выбора страховщиков и страховых посредников</w:t>
      </w:r>
      <w:bookmarkEnd w:id="4"/>
      <w:bookmarkEnd w:id="5"/>
    </w:p>
    <w:p w14:paraId="084D41B7" w14:textId="77777777" w:rsidR="00A12D32" w:rsidRDefault="00A12D32" w:rsidP="009B3440">
      <w:p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sz w:val="24"/>
          <w:szCs w:val="24"/>
          <w:lang w:val="ru-RU"/>
        </w:rPr>
        <w:t>2.1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>. Страхование производится с обязательным соблюдением следующих минимальных требований к страховщикам:</w:t>
      </w:r>
    </w:p>
    <w:p w14:paraId="068E5D46" w14:textId="2A106BD0" w:rsidR="00471BBF" w:rsidRPr="00A12D32" w:rsidRDefault="00471BBF" w:rsidP="009B3440">
      <w:p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1BBF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471BBF">
        <w:rPr>
          <w:rFonts w:ascii="Times New Roman" w:hAnsi="Times New Roman" w:cs="Times New Roman"/>
          <w:sz w:val="24"/>
          <w:szCs w:val="24"/>
          <w:lang w:val="ru-RU"/>
        </w:rPr>
        <w:tab/>
        <w:t>Страховщик имеет действующую лицензию на осуществление соответствующего вида страхования и не находится в процессе ликвидации, банкротства или реорганизации;</w:t>
      </w:r>
    </w:p>
    <w:p w14:paraId="6D2EE99E" w14:textId="36BA2DFC" w:rsidR="00A12D32" w:rsidRDefault="00A12D32" w:rsidP="009B3440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A12D32">
        <w:rPr>
          <w:color w:val="auto"/>
        </w:rPr>
        <w:t xml:space="preserve">непрерывное соблюдение </w:t>
      </w:r>
      <w:r w:rsidRPr="00A12D32">
        <w:rPr>
          <w:color w:val="auto"/>
          <w:lang w:val="kk-KZ"/>
        </w:rPr>
        <w:t xml:space="preserve">страховщиком </w:t>
      </w:r>
      <w:proofErr w:type="spellStart"/>
      <w:r w:rsidRPr="00A12D32">
        <w:rPr>
          <w:color w:val="auto"/>
        </w:rPr>
        <w:t>пруденциальных</w:t>
      </w:r>
      <w:proofErr w:type="spellEnd"/>
      <w:r w:rsidRPr="00A12D32">
        <w:rPr>
          <w:color w:val="auto"/>
        </w:rPr>
        <w:t xml:space="preserve"> нормативов уполномоченного органа в течении двенадцати последовательных месяцев до рассмотрения предложения </w:t>
      </w:r>
      <w:r w:rsidRPr="00A12D32">
        <w:rPr>
          <w:color w:val="auto"/>
          <w:lang w:val="kk-KZ"/>
        </w:rPr>
        <w:t>по участию в программе страхования</w:t>
      </w:r>
      <w:r w:rsidRPr="00A12D32">
        <w:rPr>
          <w:color w:val="auto"/>
        </w:rPr>
        <w:t xml:space="preserve">; </w:t>
      </w:r>
    </w:p>
    <w:p w14:paraId="1F82FF3B" w14:textId="77777777" w:rsidR="0010403A" w:rsidRPr="00F66FC2" w:rsidRDefault="0010403A" w:rsidP="0010403A">
      <w:pPr>
        <w:pStyle w:val="Default"/>
        <w:tabs>
          <w:tab w:val="left" w:pos="993"/>
        </w:tabs>
        <w:ind w:left="567"/>
        <w:jc w:val="both"/>
        <w:rPr>
          <w:color w:val="auto"/>
        </w:rPr>
      </w:pPr>
    </w:p>
    <w:p w14:paraId="3BC54DA8" w14:textId="77777777" w:rsidR="00A12D32" w:rsidRPr="00A12D32" w:rsidRDefault="00A12D32" w:rsidP="009B3440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6" w:name="_Toc13156924"/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Страхование рисков специальной техники, машин</w:t>
      </w:r>
      <w:bookmarkEnd w:id="6"/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автомобильных транспортных средств</w:t>
      </w:r>
    </w:p>
    <w:p w14:paraId="1B40F83B" w14:textId="77777777" w:rsidR="00A12D32" w:rsidRPr="00A12D32" w:rsidRDefault="00A12D32" w:rsidP="009B344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3.1.</w:t>
      </w: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целях настоящих специальных условий в категорию специальной техники и машин включается любая строительная, сельскохозяйственная, лесозаготовительная, буровая, дорожно-строительная, складская самоходная и несамоходная техника и ее комплектующие.</w:t>
      </w:r>
    </w:p>
    <w:p w14:paraId="267FACE0" w14:textId="77777777" w:rsidR="00A12D32" w:rsidRPr="00A12D32" w:rsidRDefault="00A12D32" w:rsidP="009B344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3.2.</w:t>
      </w: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Программа страхования специальной техники и машин должна учитывать следующие минимальные требования к страховому покрытию:</w:t>
      </w:r>
    </w:p>
    <w:p w14:paraId="0B17E51F" w14:textId="77777777" w:rsidR="00A12D32" w:rsidRPr="00A12D32" w:rsidRDefault="00A12D32" w:rsidP="009B3440">
      <w:pPr>
        <w:pStyle w:val="ac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Страхование рисков гибели, утраты, повреждения специальной техники и машин.</w:t>
      </w:r>
    </w:p>
    <w:p w14:paraId="2EBD7E46" w14:textId="77777777" w:rsidR="00A12D32" w:rsidRPr="00A12D32" w:rsidRDefault="00A12D32" w:rsidP="009B3440">
      <w:pPr>
        <w:pStyle w:val="ac"/>
        <w:tabs>
          <w:tab w:val="left" w:pos="1418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Страхователем по договору страхования выступает Лизингодатель или Лизингополучатель. Выгодоприобретателем по договору страхования выступает Лизингодатель – в случае полной гибели (фактической или конструктивной), утраты и/или пропажи застрахованной специальной техники и машин, </w:t>
      </w:r>
      <w:r w:rsidRPr="00A12D32">
        <w:rPr>
          <w:rFonts w:ascii="Times New Roman" w:hAnsi="Times New Roman" w:cs="Times New Roman"/>
          <w:sz w:val="24"/>
          <w:szCs w:val="24"/>
          <w:lang w:val="kk-KZ"/>
        </w:rPr>
        <w:t xml:space="preserve">а также 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>в случае частичного повреждения застрахованной специальной техники и машин, не влекущего наступление конструктивной гибели.</w:t>
      </w:r>
    </w:p>
    <w:p w14:paraId="36A21D1F" w14:textId="77777777" w:rsidR="00A12D32" w:rsidRPr="00A12D32" w:rsidRDefault="00A12D32" w:rsidP="009B3440">
      <w:pPr>
        <w:pStyle w:val="ac"/>
        <w:tabs>
          <w:tab w:val="left" w:pos="851"/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sz w:val="24"/>
          <w:szCs w:val="24"/>
          <w:lang w:val="ru-RU"/>
        </w:rPr>
        <w:t>3.3.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 Базис оценки страховой стоимости. Страховая стоимость застрахованной специальной техники и машин устанавливается в размере действительной стоимости имущества в месте его нахождения в момент заключения договора страхования, которая соответствует рыночной цене аналогичного нового имущества. </w:t>
      </w:r>
    </w:p>
    <w:p w14:paraId="0443F200" w14:textId="77777777" w:rsidR="00A12D32" w:rsidRPr="00A12D32" w:rsidRDefault="00A12D32" w:rsidP="009B3440">
      <w:pPr>
        <w:pStyle w:val="ac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sz w:val="24"/>
          <w:szCs w:val="24"/>
          <w:lang w:val="ru-RU"/>
        </w:rPr>
        <w:t>3.4.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 Объем страхового покрытия. Страхование осуществляется в соответствие с общепринятым принципом «от всех рисков», т.е. страховым случаем является гибель, утрата, повреждение застрахованной специальной техники и машин, произошедшие по любой причине, не указанной в договоре страхования в качестве исключения.</w:t>
      </w:r>
    </w:p>
    <w:p w14:paraId="3DA7A545" w14:textId="77777777" w:rsidR="00A12D32" w:rsidRPr="00A12D32" w:rsidRDefault="00A12D32" w:rsidP="009B34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В случае невозможности осуществления страхования в соответствии с принципом «от всех рисков» допускается заключение договора страхования с указанием поименованных рисков, который должен включать следующие события:</w:t>
      </w:r>
    </w:p>
    <w:p w14:paraId="637C158A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пожар; </w:t>
      </w:r>
    </w:p>
    <w:p w14:paraId="2A53484B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удар молнии; </w:t>
      </w:r>
    </w:p>
    <w:p w14:paraId="58093412" w14:textId="77777777" w:rsid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взрыв;</w:t>
      </w:r>
    </w:p>
    <w:p w14:paraId="5304D7F6" w14:textId="756BE708" w:rsidR="00471BBF" w:rsidRPr="00A12D32" w:rsidRDefault="00471BBF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крушения,</w:t>
      </w:r>
      <w:r w:rsidR="00E158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аварии,</w:t>
      </w:r>
      <w:r w:rsidR="00E158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столкновения;</w:t>
      </w:r>
    </w:p>
    <w:p w14:paraId="741F73AC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2D3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стихийные бедствия (в </w:t>
      </w:r>
      <w:proofErr w:type="spellStart"/>
      <w:r w:rsidRPr="00A12D32">
        <w:rPr>
          <w:rFonts w:ascii="Times New Roman" w:hAnsi="Times New Roman" w:cs="Times New Roman"/>
          <w:sz w:val="24"/>
          <w:szCs w:val="24"/>
          <w:lang w:val="ru-RU"/>
        </w:rPr>
        <w:t>т.ч</w:t>
      </w:r>
      <w:proofErr w:type="spellEnd"/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. землетрясение, наводнение, извержение вулкана, оползень, сель, горный обвал и камнепад, буря, ураган, шторм, смерч, вихрь, град; снежный занос, иные стихийные бедствия); </w:t>
      </w:r>
      <w:proofErr w:type="gramEnd"/>
    </w:p>
    <w:p w14:paraId="75A58538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противоправные действия третьих лиц; </w:t>
      </w:r>
    </w:p>
    <w:p w14:paraId="69F4995F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кража/грабеж/разбой/угон; </w:t>
      </w:r>
    </w:p>
    <w:p w14:paraId="67ACBE3B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хулиганство; </w:t>
      </w:r>
    </w:p>
    <w:p w14:paraId="690ACCC6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авария, как на дорогах общего пользования, так и вне дорог общего пользования; </w:t>
      </w:r>
    </w:p>
    <w:p w14:paraId="5E5EC4FC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утрата/гибель/повреждение съемных элементов, запчастей; </w:t>
      </w:r>
    </w:p>
    <w:p w14:paraId="74B7D774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внутренние механические поломки вследствие вышеуказанных страховых случаев.</w:t>
      </w:r>
    </w:p>
    <w:p w14:paraId="4BD16A29" w14:textId="77777777" w:rsidR="00A12D32" w:rsidRPr="00A12D32" w:rsidRDefault="00A12D32" w:rsidP="009B344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A12D32">
        <w:rPr>
          <w:rFonts w:ascii="Times New Roman" w:hAnsi="Times New Roman" w:cs="Times New Roman"/>
          <w:b/>
          <w:sz w:val="24"/>
          <w:szCs w:val="24"/>
          <w:lang w:val="ru-RU"/>
        </w:rPr>
        <w:t>3.5.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 Лимиты ответственности страховщика.</w:t>
      </w:r>
    </w:p>
    <w:p w14:paraId="3BE28BD3" w14:textId="77777777" w:rsidR="00A12D32" w:rsidRPr="00A12D32" w:rsidRDefault="00A12D32" w:rsidP="009B34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Установление лимитов ответственности страховщика по одному случаю не рекомендуется.</w:t>
      </w:r>
    </w:p>
    <w:p w14:paraId="0CAFA44E" w14:textId="77777777" w:rsidR="00A12D32" w:rsidRPr="00C5140A" w:rsidRDefault="00A12D32" w:rsidP="00C5140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z w:val="24"/>
          <w:szCs w:val="24"/>
          <w:lang w:val="ru-RU"/>
        </w:rPr>
      </w:pPr>
    </w:p>
    <w:p w14:paraId="493EFD5B" w14:textId="77777777" w:rsidR="00A12D32" w:rsidRPr="00A12D32" w:rsidRDefault="00A12D32" w:rsidP="009B3440">
      <w:pPr>
        <w:pStyle w:val="ac"/>
        <w:tabs>
          <w:tab w:val="left" w:pos="567"/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3.6.</w:t>
      </w: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Страхование рисков ответственности собственника/оператора специальной техники и машин 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>осуществляется в соответствие с требованиями обязательного страхования данного вида ответственности, если применимо в соответствии с законодательством Республики Казахстан и/или страны эксплуатации застрахованной специальной техники и машин.</w:t>
      </w:r>
    </w:p>
    <w:p w14:paraId="108A6EAB" w14:textId="77777777" w:rsidR="00A12D32" w:rsidRPr="00A12D32" w:rsidRDefault="00A12D32" w:rsidP="009B3440">
      <w:pPr>
        <w:pStyle w:val="ac"/>
        <w:tabs>
          <w:tab w:val="left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b/>
          <w:sz w:val="24"/>
          <w:szCs w:val="24"/>
          <w:lang w:val="ru-RU"/>
        </w:rPr>
        <w:t>3.7.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 Страхование рисков предметов лизинга</w:t>
      </w: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/залога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 по Программе лизингового финансирования в рамках поддержки производства отечественн</w:t>
      </w:r>
      <w:r w:rsidRPr="00A12D3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ых автомобилей, по Программе лизингового финансирования АО «Фонд развития промышленности» по обновлению машинно-тракторного парка в рамках поддержки отечественных производителей сельскохозяйственного машиностроения осуществляется в соответствии с условиями Генеральных соглашений, заключенных между Компанией и автопроизводителями, на нижеследующих условиях.</w:t>
      </w:r>
    </w:p>
    <w:p w14:paraId="29C44B19" w14:textId="77777777" w:rsidR="00A12D32" w:rsidRPr="00A12D32" w:rsidRDefault="00A12D32" w:rsidP="009B3440">
      <w:pPr>
        <w:pStyle w:val="1"/>
        <w:tabs>
          <w:tab w:val="left" w:pos="993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3.8.</w:t>
      </w:r>
      <w:r w:rsidRPr="00A12D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Страхование рисков в рамках Программы поддержки Производителей отечественной сельскохозяйственной техники:</w:t>
      </w:r>
    </w:p>
    <w:p w14:paraId="0EEF90D2" w14:textId="77777777" w:rsidR="00A12D32" w:rsidRPr="00C5140A" w:rsidRDefault="00A12D32" w:rsidP="00C5140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  <w:lang w:val="ru-RU"/>
        </w:rPr>
      </w:pPr>
    </w:p>
    <w:p w14:paraId="179377A6" w14:textId="77777777" w:rsidR="00A12D32" w:rsidRPr="00A12D32" w:rsidRDefault="00A12D32" w:rsidP="009B34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Перечень страховых случаев: повреждение или утрата техники, в результате:</w:t>
      </w:r>
    </w:p>
    <w:p w14:paraId="0F61C6FE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дорожно-транспортного происшествия (далее по тексту – ДТП), в том числе провала асфальта под дорожным полотном, если в момент ДТП техникой управлял Страхователь, или лицо, указанное в настоящем Договоре, имеющее документально подтвержденное право управлять данной техникой;</w:t>
      </w:r>
    </w:p>
    <w:p w14:paraId="351BADC7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пожара, взрыва;</w:t>
      </w:r>
    </w:p>
    <w:p w14:paraId="01E68B48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стихийных бедствий, в том числе: оползня, горного обвала, бури, вихря, урагана, наводнения, сели, шторма, смерча, снежный заноса, града, ливня, снежной лавины, а также удара молнии и извержения вулкана или действия подземного огня; </w:t>
      </w:r>
    </w:p>
    <w:p w14:paraId="0479F06C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землетрясения;</w:t>
      </w:r>
    </w:p>
    <w:p w14:paraId="5509199B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противоправных действий третьих лиц в отношении техники;</w:t>
      </w:r>
    </w:p>
    <w:p w14:paraId="59282CE2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кражи/грабежа/разбоя/угона техники; </w:t>
      </w:r>
    </w:p>
    <w:p w14:paraId="754EC5FF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хулиганства; </w:t>
      </w:r>
    </w:p>
    <w:p w14:paraId="6A0EB70E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аварии, как на дорогах общего пользования, так и вне дорог общего пользования; </w:t>
      </w:r>
    </w:p>
    <w:p w14:paraId="519171D2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утраты/гибели/повреждения съемных элементов, запчастей; </w:t>
      </w:r>
    </w:p>
    <w:p w14:paraId="53C8680B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падения различных инородных предметов (к примеру, снега и льда, града, камней, деревьев и их ветвей, частей зданий и выброшенных из окна предметов и прочее), опрокидывания, наезда (удара) на неподвижные или движущиеся предметы (к примеру, сооружения, препятствия, животных, деревья и прочее), бой стекол в результате попадания предметов вследствие движения иных участников дорожного движения;</w:t>
      </w:r>
    </w:p>
    <w:p w14:paraId="4A4C5745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проникновения животных в подкапотное пространство техники;</w:t>
      </w:r>
    </w:p>
    <w:p w14:paraId="6DBCD3C5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затопления техники вследствие воздействия таких неблагоприятных природных явлений, как: паводок, наводнение, град, ливень, а также прорыва на автомобильной дороге канализационных труб, системы отопления.</w:t>
      </w:r>
    </w:p>
    <w:p w14:paraId="00152761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Безусловная франшиза - не более 10% от стоимости каждого Предмета лизинга.</w:t>
      </w:r>
    </w:p>
    <w:p w14:paraId="46945CA0" w14:textId="521A0666" w:rsidR="00A12D32" w:rsidRPr="00A12D32" w:rsidRDefault="00A12D32" w:rsidP="009B3440">
      <w:pPr>
        <w:pStyle w:val="1"/>
        <w:tabs>
          <w:tab w:val="left" w:pos="993"/>
        </w:tabs>
        <w:spacing w:before="0" w:line="240" w:lineRule="auto"/>
        <w:ind w:left="566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3.</w:t>
      </w:r>
      <w:r w:rsidR="00773350">
        <w:rPr>
          <w:rFonts w:ascii="Times New Roman" w:hAnsi="Times New Roman" w:cs="Times New Roman"/>
          <w:color w:val="auto"/>
          <w:sz w:val="24"/>
          <w:szCs w:val="24"/>
          <w:lang w:val="ru-RU"/>
        </w:rPr>
        <w:t>9</w:t>
      </w:r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r w:rsidRPr="00A12D32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Страхование рисков в рамках Программы поддержки Производителей отечественного Автопроизводителя.</w:t>
      </w:r>
    </w:p>
    <w:p w14:paraId="44B23C4B" w14:textId="77777777" w:rsidR="00A12D32" w:rsidRPr="00A12D32" w:rsidRDefault="00A12D32" w:rsidP="009B3440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Перечень страховых случаев:</w:t>
      </w:r>
    </w:p>
    <w:p w14:paraId="04BFEC61" w14:textId="77777777" w:rsidR="00A12D32" w:rsidRPr="00A12D32" w:rsidRDefault="00A12D32" w:rsidP="009B3440">
      <w:pPr>
        <w:pStyle w:val="ac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повреждение или утрата автомобильного транспорта, в результате:</w:t>
      </w:r>
    </w:p>
    <w:p w14:paraId="51DC04A0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дорожно-транспортного происшествия (далее по тексту – ДТП), в том числе провала асфальта под дорожным полотном, если в момент ДТП автомобильным транспортом управлял Страхователь, или лицо, указанное в настоящем Договоре, имеющее документально подтвержденное право управлять данным автомобильным;</w:t>
      </w:r>
    </w:p>
    <w:p w14:paraId="00AA6198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пожара, взрыва;</w:t>
      </w:r>
    </w:p>
    <w:p w14:paraId="236EB42D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стихийных бедствий, а именно: оползня, горного обвала, бури, вихря, урагана, наводнения, града, ливня, снежной лавины, а также удара молнии и извержения вулкана или действия подземного огня; </w:t>
      </w:r>
    </w:p>
    <w:p w14:paraId="6902DF6A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землетрясения;</w:t>
      </w:r>
    </w:p>
    <w:p w14:paraId="2E41CC46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противоправных действий третьих лиц в отношении автомобильного транспорта</w:t>
      </w:r>
    </w:p>
    <w:p w14:paraId="2D4664A9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угона автомобильного транспорта; </w:t>
      </w:r>
    </w:p>
    <w:p w14:paraId="009068F6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падения различных инородных предметов (к примеру, снега и льда, града, камней, деревьев и их ветвей, частей зданий и выброшенных из окна предметов и прочее), опрокидывания, наезда (удара) на неподвижные или движущиеся предметы (к примеру, сооружения, препятствия, животных, деревья и прочее), бой стекол в результате попадания предметов вследствие движения иных участников дорожного движения;</w:t>
      </w:r>
    </w:p>
    <w:p w14:paraId="3F17565F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проникновение животных в подкапотное пространство автомобильного транспорта;</w:t>
      </w:r>
    </w:p>
    <w:p w14:paraId="7D594C68" w14:textId="77777777" w:rsidR="00A12D32" w:rsidRPr="00A12D32" w:rsidRDefault="00A12D32" w:rsidP="009B3440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кратковременное затопление автомобильного транспорта вследствие прорыва на автомобильной дороге канализационных труб, системы отопления.</w:t>
      </w:r>
    </w:p>
    <w:p w14:paraId="1CAAB3D9" w14:textId="023A7F1D" w:rsidR="00A12D32" w:rsidRPr="00A12D32" w:rsidRDefault="00A12D32" w:rsidP="009B3440">
      <w:pPr>
        <w:pStyle w:val="ac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Безусловная франшиза - не более 10% от стоимости каждого Предмета лизинга.</w:t>
      </w:r>
    </w:p>
    <w:p w14:paraId="5BC24E38" w14:textId="77777777" w:rsidR="00A12D32" w:rsidRPr="00A12D32" w:rsidRDefault="00A12D32" w:rsidP="009B344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3F91A3" w14:textId="77777777" w:rsidR="00A12D32" w:rsidRPr="00A12D32" w:rsidRDefault="00A12D32" w:rsidP="009B3440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auto"/>
          <w:sz w:val="24"/>
          <w:szCs w:val="24"/>
          <w:lang w:val="ru-RU"/>
        </w:rPr>
        <w:t>Предельные значения тарифов страхования предметов лизинга/залога</w:t>
      </w:r>
    </w:p>
    <w:p w14:paraId="49C2E525" w14:textId="77777777" w:rsidR="00A12D32" w:rsidRPr="00A12D32" w:rsidRDefault="00A12D32" w:rsidP="009B34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87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145"/>
        <w:gridCol w:w="4956"/>
        <w:gridCol w:w="1817"/>
        <w:gridCol w:w="991"/>
        <w:gridCol w:w="990"/>
        <w:gridCol w:w="980"/>
      </w:tblGrid>
      <w:tr w:rsidR="00A12D32" w:rsidRPr="00A12D32" w14:paraId="0C4CDEF4" w14:textId="77777777" w:rsidTr="00925DF6">
        <w:trPr>
          <w:trHeight w:val="141"/>
        </w:trPr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887E" w14:textId="77777777" w:rsidR="00A12D32" w:rsidRPr="00A12D32" w:rsidRDefault="00A12D32" w:rsidP="009B34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7" w:name="_Hlk191465834"/>
          </w:p>
        </w:tc>
        <w:tc>
          <w:tcPr>
            <w:tcW w:w="677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CA31A0" w14:textId="77777777" w:rsidR="00A12D32" w:rsidRPr="00A12D32" w:rsidRDefault="00A12D32" w:rsidP="009B34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Франшиза</w:t>
            </w:r>
            <w:proofErr w:type="spellEnd"/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DE9786" w14:textId="77777777" w:rsidR="00A12D32" w:rsidRPr="00A12D32" w:rsidRDefault="00A12D32" w:rsidP="009B3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67C5B2" w14:textId="77777777" w:rsidR="00A12D32" w:rsidRPr="00A12D32" w:rsidRDefault="00A12D32" w:rsidP="009B3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A182B95" w14:textId="77777777" w:rsidR="00A12D32" w:rsidRPr="00A12D32" w:rsidRDefault="00A12D32" w:rsidP="009B34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A12D32" w:rsidRPr="00A12D32" w14:paraId="32983B4C" w14:textId="77777777" w:rsidTr="00520540">
        <w:trPr>
          <w:trHeight w:val="602"/>
        </w:trPr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F8CD" w14:textId="77777777" w:rsidR="00A12D32" w:rsidRPr="00A12D32" w:rsidRDefault="00A12D32" w:rsidP="009B3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9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B939" w14:textId="77777777" w:rsidR="00A12D32" w:rsidRPr="00A12D32" w:rsidRDefault="00A12D32" w:rsidP="009B3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</w:t>
            </w:r>
            <w:proofErr w:type="spellEnd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страхуемого</w:t>
            </w:r>
            <w:proofErr w:type="spellEnd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имущества</w:t>
            </w:r>
            <w:proofErr w:type="spellEnd"/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9726" w14:textId="77777777" w:rsidR="00A12D32" w:rsidRPr="00A12D32" w:rsidRDefault="00A12D32" w:rsidP="009B3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</w:t>
            </w:r>
            <w:proofErr w:type="spellEnd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страхового</w:t>
            </w:r>
            <w:proofErr w:type="spellEnd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покрытия</w:t>
            </w:r>
            <w:proofErr w:type="spellEnd"/>
          </w:p>
        </w:tc>
        <w:tc>
          <w:tcPr>
            <w:tcW w:w="296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B65AC" w14:textId="77777777" w:rsidR="00A12D32" w:rsidRPr="00A12D32" w:rsidRDefault="00A12D32" w:rsidP="009B344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Предельное</w:t>
            </w:r>
            <w:proofErr w:type="spellEnd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значение</w:t>
            </w:r>
            <w:proofErr w:type="spellEnd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тарифа</w:t>
            </w:r>
            <w:proofErr w:type="spellEnd"/>
          </w:p>
        </w:tc>
      </w:tr>
      <w:bookmarkEnd w:id="7"/>
      <w:tr w:rsidR="00925DF6" w:rsidRPr="00B529DF" w14:paraId="2EE3EAF6" w14:textId="77777777" w:rsidTr="00925DF6">
        <w:trPr>
          <w:trHeight w:val="293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1BE4" w14:textId="77777777" w:rsidR="00925DF6" w:rsidRPr="00925DF6" w:rsidRDefault="00925DF6" w:rsidP="001F23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CAS3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B71F" w14:textId="77777777" w:rsidR="00925DF6" w:rsidRPr="00925DF6" w:rsidRDefault="00925DF6" w:rsidP="001F23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D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Пожарные, машины скорой помощи и другие специальные машины, двигающие с повышенной скоростью, включая риск ДТП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7EA12" w14:textId="77777777" w:rsidR="00925DF6" w:rsidRPr="00925DF6" w:rsidRDefault="00925DF6" w:rsidP="001F23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CASCO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64CB" w14:textId="77777777" w:rsidR="00925DF6" w:rsidRPr="00925DF6" w:rsidRDefault="00925DF6" w:rsidP="001F23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698B0" w14:textId="77777777" w:rsidR="00925DF6" w:rsidRPr="00925DF6" w:rsidRDefault="00925DF6" w:rsidP="001F23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1,3%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62B8" w14:textId="77777777" w:rsidR="00925DF6" w:rsidRPr="00925DF6" w:rsidRDefault="00925DF6" w:rsidP="001F23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1,1%</w:t>
            </w:r>
          </w:p>
        </w:tc>
      </w:tr>
    </w:tbl>
    <w:p w14:paraId="1FEB5944" w14:textId="77777777" w:rsidR="00A12D32" w:rsidRPr="00A12D32" w:rsidRDefault="00A12D32" w:rsidP="009B34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2CC55CE" w14:textId="77777777" w:rsidR="00A12D32" w:rsidRPr="00107499" w:rsidRDefault="00A12D32" w:rsidP="009B344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074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Примечания</w:t>
      </w:r>
      <w:proofErr w:type="spellEnd"/>
      <w:r w:rsidRPr="001074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40479FC" w14:textId="77777777" w:rsidR="00A12D32" w:rsidRPr="00A12D32" w:rsidRDefault="00A12D32" w:rsidP="009B3440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Франшизы – по </w:t>
      </w:r>
      <w:r w:rsidRPr="00A12D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каждому и любому страховому случаю от страховой суммы по каждому предмету лизинга/залога</w:t>
      </w:r>
      <w:r w:rsidRPr="00A12D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но не более 10% в случае полной утраты или в случае землетрясений;</w:t>
      </w:r>
    </w:p>
    <w:p w14:paraId="0AC86A3A" w14:textId="77777777" w:rsidR="00A12D32" w:rsidRPr="00A12D32" w:rsidRDefault="00A12D32" w:rsidP="009B3440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Для страхуемого имущества с кодом </w:t>
      </w:r>
      <w:r w:rsidRPr="00A12D32">
        <w:rPr>
          <w:rFonts w:ascii="Times New Roman" w:hAnsi="Times New Roman" w:cs="Times New Roman"/>
          <w:sz w:val="24"/>
          <w:szCs w:val="24"/>
        </w:rPr>
        <w:t>CAS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3 и </w:t>
      </w:r>
      <w:r w:rsidRPr="00A12D32">
        <w:rPr>
          <w:rFonts w:ascii="Times New Roman" w:hAnsi="Times New Roman" w:cs="Times New Roman"/>
          <w:sz w:val="24"/>
          <w:szCs w:val="24"/>
        </w:rPr>
        <w:t>CAS</w:t>
      </w:r>
      <w:r w:rsidRPr="00A12D32">
        <w:rPr>
          <w:rFonts w:ascii="Times New Roman" w:hAnsi="Times New Roman" w:cs="Times New Roman"/>
          <w:sz w:val="24"/>
          <w:szCs w:val="24"/>
          <w:lang w:val="ru-RU"/>
        </w:rPr>
        <w:t xml:space="preserve">5 франшиза и тарифная ставка могут отклоняться от установленных условий, только по согласованию с ответственным подразделением Компании и если это связано с защитой имущественных интересов; </w:t>
      </w:r>
    </w:p>
    <w:p w14:paraId="459FF6F5" w14:textId="77777777" w:rsidR="00A12D32" w:rsidRPr="00A12D32" w:rsidRDefault="00A12D32" w:rsidP="009B3440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2D32">
        <w:rPr>
          <w:rFonts w:ascii="Times New Roman" w:hAnsi="Times New Roman" w:cs="Times New Roman"/>
          <w:sz w:val="24"/>
          <w:szCs w:val="24"/>
          <w:lang w:val="ru-RU"/>
        </w:rPr>
        <w:t>Для страхуемого имущества, со страховой суммой не более 150 000 000 (сто пятьдесят миллионов) тенге по каждому договору страхования, находящегося в отдаленных регионах по месту нахождения застрахованного имущества, устанавливаются особые условия предельного тарифа.</w:t>
      </w:r>
    </w:p>
    <w:p w14:paraId="6E6B887A" w14:textId="77777777" w:rsidR="00C5140A" w:rsidRDefault="00C5140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8C18DE5" w14:textId="77777777" w:rsidR="00C5140A" w:rsidRDefault="00C5140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E59757E" w14:textId="77777777" w:rsidR="00C5140A" w:rsidRDefault="00C5140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3A6E041" w14:textId="77777777" w:rsidR="00C5140A" w:rsidRDefault="00C5140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676FEF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1975CE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003B902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BDDBD8B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37AF9FB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D4BC4FC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A5CC763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E363D21" w14:textId="16C71EF6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FB8A52" w14:textId="1FF66C85" w:rsidR="00055C20" w:rsidRDefault="00055C20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BADE031" w14:textId="687E8247" w:rsidR="00055C20" w:rsidRDefault="00055C20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858CCC3" w14:textId="77777777" w:rsidR="00055C20" w:rsidRDefault="00055C20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0D09C60" w14:textId="77777777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bookmarkEnd w:id="0"/>
    <w:p w14:paraId="36DAC976" w14:textId="1CE5BA8A" w:rsidR="0010403A" w:rsidRDefault="0010403A" w:rsidP="00C34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10403A" w:rsidSect="00A12D32"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BE00D" w14:textId="77777777" w:rsidR="00804699" w:rsidRDefault="00804699">
      <w:pPr>
        <w:spacing w:after="0" w:line="240" w:lineRule="auto"/>
      </w:pPr>
      <w:r>
        <w:separator/>
      </w:r>
    </w:p>
  </w:endnote>
  <w:endnote w:type="continuationSeparator" w:id="0">
    <w:p w14:paraId="3D91A230" w14:textId="77777777" w:rsidR="00804699" w:rsidRDefault="0080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7963980"/>
      <w:docPartObj>
        <w:docPartGallery w:val="Page Numbers (Bottom of Page)"/>
        <w:docPartUnique/>
      </w:docPartObj>
    </w:sdtPr>
    <w:sdtEndPr/>
    <w:sdtContent>
      <w:p w14:paraId="6EF8C7C6" w14:textId="77777777" w:rsidR="00641379" w:rsidRDefault="001D08C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B83" w:rsidRPr="00F92B83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5914F8DB" w14:textId="77777777" w:rsidR="00641379" w:rsidRDefault="00641379">
    <w:pPr>
      <w:pStyle w:val="af0"/>
      <w:ind w:firstLine="72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DE214" w14:textId="77777777" w:rsidR="00804699" w:rsidRDefault="00804699">
      <w:pPr>
        <w:spacing w:after="0" w:line="240" w:lineRule="auto"/>
      </w:pPr>
      <w:r>
        <w:separator/>
      </w:r>
    </w:p>
  </w:footnote>
  <w:footnote w:type="continuationSeparator" w:id="0">
    <w:p w14:paraId="28B7DADB" w14:textId="77777777" w:rsidR="00804699" w:rsidRDefault="00804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12E1"/>
    <w:multiLevelType w:val="multilevel"/>
    <w:tmpl w:val="E7A09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 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71B4241"/>
    <w:multiLevelType w:val="multilevel"/>
    <w:tmpl w:val="F356AB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643" w:hanging="36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abstractNum w:abstractNumId="2">
    <w:nsid w:val="08153D5F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C14ADD"/>
    <w:multiLevelType w:val="hybridMultilevel"/>
    <w:tmpl w:val="792CFD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7C47E54"/>
    <w:multiLevelType w:val="multilevel"/>
    <w:tmpl w:val="3DE85CE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5">
    <w:nsid w:val="18040161"/>
    <w:multiLevelType w:val="multilevel"/>
    <w:tmpl w:val="ED4E915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A572055"/>
    <w:multiLevelType w:val="hybridMultilevel"/>
    <w:tmpl w:val="5F0A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479E1"/>
    <w:multiLevelType w:val="hybridMultilevel"/>
    <w:tmpl w:val="D9447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B4327D"/>
    <w:multiLevelType w:val="multilevel"/>
    <w:tmpl w:val="C8DE7B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C5F69D5"/>
    <w:multiLevelType w:val="multilevel"/>
    <w:tmpl w:val="DA78E0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893239"/>
    <w:multiLevelType w:val="hybridMultilevel"/>
    <w:tmpl w:val="BEBCE65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CDE6B99"/>
    <w:multiLevelType w:val="hybridMultilevel"/>
    <w:tmpl w:val="57BC4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B6588D"/>
    <w:multiLevelType w:val="multilevel"/>
    <w:tmpl w:val="B9A8EE2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3">
    <w:nsid w:val="2E407672"/>
    <w:multiLevelType w:val="hybridMultilevel"/>
    <w:tmpl w:val="9D7C18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15DBB"/>
    <w:multiLevelType w:val="multilevel"/>
    <w:tmpl w:val="1E342424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34722883"/>
    <w:multiLevelType w:val="multilevel"/>
    <w:tmpl w:val="EE3AE6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350A7621"/>
    <w:multiLevelType w:val="multilevel"/>
    <w:tmpl w:val="57E6AE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3C2E0315"/>
    <w:multiLevelType w:val="hybridMultilevel"/>
    <w:tmpl w:val="E3C6D6B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C4570B1"/>
    <w:multiLevelType w:val="hybridMultilevel"/>
    <w:tmpl w:val="DA8854B2"/>
    <w:lvl w:ilvl="0" w:tplc="B48E462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22DC9"/>
    <w:multiLevelType w:val="hybridMultilevel"/>
    <w:tmpl w:val="7CDA4A68"/>
    <w:lvl w:ilvl="0" w:tplc="0872367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5374E"/>
    <w:multiLevelType w:val="multilevel"/>
    <w:tmpl w:val="7EECA9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 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1B0477E"/>
    <w:multiLevelType w:val="hybridMultilevel"/>
    <w:tmpl w:val="E1B6C4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2EF1DDF"/>
    <w:multiLevelType w:val="hybridMultilevel"/>
    <w:tmpl w:val="452AD2E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45285754"/>
    <w:multiLevelType w:val="multilevel"/>
    <w:tmpl w:val="729642A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>
    <w:nsid w:val="46515FBB"/>
    <w:multiLevelType w:val="multilevel"/>
    <w:tmpl w:val="C34E17D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46DC397C"/>
    <w:multiLevelType w:val="multilevel"/>
    <w:tmpl w:val="59C421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>
    <w:nsid w:val="4D004099"/>
    <w:multiLevelType w:val="hybridMultilevel"/>
    <w:tmpl w:val="D5F0E02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1C95954"/>
    <w:multiLevelType w:val="hybridMultilevel"/>
    <w:tmpl w:val="56D80FDC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8">
    <w:nsid w:val="5AB05D66"/>
    <w:multiLevelType w:val="hybridMultilevel"/>
    <w:tmpl w:val="C9E25E54"/>
    <w:lvl w:ilvl="0" w:tplc="335814D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F1809"/>
    <w:multiLevelType w:val="multilevel"/>
    <w:tmpl w:val="9C7E25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>
    <w:nsid w:val="692047E5"/>
    <w:multiLevelType w:val="multilevel"/>
    <w:tmpl w:val="CF265D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CA42874"/>
    <w:multiLevelType w:val="multilevel"/>
    <w:tmpl w:val="4508CD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6FB65ECE"/>
    <w:multiLevelType w:val="multilevel"/>
    <w:tmpl w:val="8A02DADA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3">
    <w:nsid w:val="743B5E74"/>
    <w:multiLevelType w:val="multilevel"/>
    <w:tmpl w:val="A11EA1F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>
    <w:nsid w:val="79F03F90"/>
    <w:multiLevelType w:val="multilevel"/>
    <w:tmpl w:val="C1465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 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C807CEE"/>
    <w:multiLevelType w:val="hybridMultilevel"/>
    <w:tmpl w:val="364458E8"/>
    <w:lvl w:ilvl="0" w:tplc="2DAA60D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0"/>
  </w:num>
  <w:num w:numId="3">
    <w:abstractNumId w:val="22"/>
  </w:num>
  <w:num w:numId="4">
    <w:abstractNumId w:val="26"/>
  </w:num>
  <w:num w:numId="5">
    <w:abstractNumId w:val="21"/>
  </w:num>
  <w:num w:numId="6">
    <w:abstractNumId w:val="0"/>
  </w:num>
  <w:num w:numId="7">
    <w:abstractNumId w:val="7"/>
  </w:num>
  <w:num w:numId="8">
    <w:abstractNumId w:val="11"/>
  </w:num>
  <w:num w:numId="9">
    <w:abstractNumId w:val="23"/>
  </w:num>
  <w:num w:numId="10">
    <w:abstractNumId w:val="29"/>
  </w:num>
  <w:num w:numId="11">
    <w:abstractNumId w:val="3"/>
  </w:num>
  <w:num w:numId="12">
    <w:abstractNumId w:val="30"/>
  </w:num>
  <w:num w:numId="13">
    <w:abstractNumId w:val="9"/>
  </w:num>
  <w:num w:numId="14">
    <w:abstractNumId w:val="25"/>
  </w:num>
  <w:num w:numId="15">
    <w:abstractNumId w:val="8"/>
  </w:num>
  <w:num w:numId="16">
    <w:abstractNumId w:val="16"/>
  </w:num>
  <w:num w:numId="17">
    <w:abstractNumId w:val="15"/>
  </w:num>
  <w:num w:numId="18">
    <w:abstractNumId w:val="31"/>
  </w:num>
  <w:num w:numId="19">
    <w:abstractNumId w:val="2"/>
  </w:num>
  <w:num w:numId="20">
    <w:abstractNumId w:val="17"/>
  </w:num>
  <w:num w:numId="21">
    <w:abstractNumId w:val="34"/>
  </w:num>
  <w:num w:numId="22">
    <w:abstractNumId w:val="12"/>
  </w:num>
  <w:num w:numId="23">
    <w:abstractNumId w:val="24"/>
  </w:num>
  <w:num w:numId="24">
    <w:abstractNumId w:val="32"/>
  </w:num>
  <w:num w:numId="25">
    <w:abstractNumId w:val="33"/>
  </w:num>
  <w:num w:numId="26">
    <w:abstractNumId w:val="6"/>
  </w:num>
  <w:num w:numId="27">
    <w:abstractNumId w:val="13"/>
  </w:num>
  <w:num w:numId="28">
    <w:abstractNumId w:val="4"/>
  </w:num>
  <w:num w:numId="29">
    <w:abstractNumId w:val="5"/>
  </w:num>
  <w:num w:numId="30">
    <w:abstractNumId w:val="14"/>
  </w:num>
  <w:num w:numId="31">
    <w:abstractNumId w:val="1"/>
  </w:num>
  <w:num w:numId="32">
    <w:abstractNumId w:val="19"/>
  </w:num>
  <w:num w:numId="33">
    <w:abstractNumId w:val="27"/>
  </w:num>
  <w:num w:numId="34">
    <w:abstractNumId w:val="35"/>
  </w:num>
  <w:num w:numId="35">
    <w:abstractNumId w:val="18"/>
  </w:num>
  <w:num w:numId="36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79"/>
    <w:rsid w:val="00054F5C"/>
    <w:rsid w:val="00055C20"/>
    <w:rsid w:val="000861D2"/>
    <w:rsid w:val="000C2356"/>
    <w:rsid w:val="0010403A"/>
    <w:rsid w:val="00107499"/>
    <w:rsid w:val="001A75B8"/>
    <w:rsid w:val="001D08CD"/>
    <w:rsid w:val="002B21A9"/>
    <w:rsid w:val="00354EE1"/>
    <w:rsid w:val="0036128E"/>
    <w:rsid w:val="003943DA"/>
    <w:rsid w:val="00471BBF"/>
    <w:rsid w:val="00472C47"/>
    <w:rsid w:val="004C3B08"/>
    <w:rsid w:val="004E0710"/>
    <w:rsid w:val="004E6CB1"/>
    <w:rsid w:val="00520540"/>
    <w:rsid w:val="00580F23"/>
    <w:rsid w:val="005903CC"/>
    <w:rsid w:val="00593FD8"/>
    <w:rsid w:val="005946D5"/>
    <w:rsid w:val="00641379"/>
    <w:rsid w:val="007062FC"/>
    <w:rsid w:val="00773350"/>
    <w:rsid w:val="007C49DD"/>
    <w:rsid w:val="00804699"/>
    <w:rsid w:val="00860FFA"/>
    <w:rsid w:val="008671A2"/>
    <w:rsid w:val="008D1E19"/>
    <w:rsid w:val="00925DF6"/>
    <w:rsid w:val="009A1B98"/>
    <w:rsid w:val="009B3440"/>
    <w:rsid w:val="009C6412"/>
    <w:rsid w:val="009F1641"/>
    <w:rsid w:val="00A11E09"/>
    <w:rsid w:val="00A12D32"/>
    <w:rsid w:val="00A31B9E"/>
    <w:rsid w:val="00A97B14"/>
    <w:rsid w:val="00B47157"/>
    <w:rsid w:val="00B54900"/>
    <w:rsid w:val="00BC5C84"/>
    <w:rsid w:val="00BD663D"/>
    <w:rsid w:val="00C347C7"/>
    <w:rsid w:val="00C40C7E"/>
    <w:rsid w:val="00C5140A"/>
    <w:rsid w:val="00C911BF"/>
    <w:rsid w:val="00C97794"/>
    <w:rsid w:val="00CA6264"/>
    <w:rsid w:val="00CD2587"/>
    <w:rsid w:val="00D85491"/>
    <w:rsid w:val="00E15816"/>
    <w:rsid w:val="00E57E71"/>
    <w:rsid w:val="00EE3CB8"/>
    <w:rsid w:val="00F1259D"/>
    <w:rsid w:val="00F57D0F"/>
    <w:rsid w:val="00F66FC2"/>
    <w:rsid w:val="00F92B83"/>
    <w:rsid w:val="00FB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CB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9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OC Heading"/>
    <w:basedOn w:val="1"/>
    <w:next w:val="a"/>
    <w:uiPriority w:val="39"/>
    <w:unhideWhenUsed/>
    <w:qFormat/>
    <w:pPr>
      <w:outlineLvl w:val="9"/>
    </w:pPr>
    <w:rPr>
      <w:lang w:eastAsia="ja-JP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pPr>
      <w:tabs>
        <w:tab w:val="left" w:pos="284"/>
        <w:tab w:val="right" w:leader="dot" w:pos="9678"/>
      </w:tabs>
      <w:spacing w:after="0"/>
    </w:pPr>
  </w:style>
  <w:style w:type="paragraph" w:styleId="ab">
    <w:name w:val="No Spacing"/>
    <w:uiPriority w:val="1"/>
    <w:qFormat/>
    <w:pPr>
      <w:spacing w:after="0" w:line="240" w:lineRule="auto"/>
    </w:pPr>
  </w:style>
  <w:style w:type="paragraph" w:styleId="ac">
    <w:name w:val="List Paragraph"/>
    <w:aliases w:val="маркированный,Elenco Normale,Абзац,Абзац с отступом,List Paragraph,strich,2nd Tier Header,Абзац списка 2,Heading1,Colorful List - Accent 11,Список 1,Listed Body,Table-Normal,RSHB_Table-Normal,Report Para"/>
    <w:basedOn w:val="a"/>
    <w:link w:val="ad"/>
    <w:uiPriority w:val="34"/>
    <w:qFormat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</w:style>
  <w:style w:type="paragraph" w:styleId="af2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b/>
      <w:bCs/>
      <w:sz w:val="20"/>
      <w:szCs w:val="20"/>
    </w:rPr>
  </w:style>
  <w:style w:type="character" w:styleId="af8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customStyle="1" w:styleId="12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d">
    <w:name w:val="Абзац списка Знак"/>
    <w:aliases w:val="маркированный Знак,Elenco Normale Знак,Абзац Знак,Абзац с отступом Знак,List Paragraph Знак,strich Знак,2nd Tier Header Знак,Абзац списка 2 Знак,Heading1 Знак,Colorful List - Accent 11 Знак,Список 1 Знак,Listed Body Знак"/>
    <w:basedOn w:val="a0"/>
    <w:link w:val="ac"/>
    <w:uiPriority w:val="34"/>
    <w:qFormat/>
    <w:lock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a">
    <w:name w:val="Revision"/>
    <w:hidden/>
    <w:uiPriority w:val="99"/>
    <w:semiHidden/>
    <w:pPr>
      <w:spacing w:after="0" w:line="240" w:lineRule="auto"/>
    </w:pPr>
  </w:style>
  <w:style w:type="paragraph" w:styleId="afb">
    <w:name w:val="Body Text Indent"/>
    <w:basedOn w:val="a"/>
    <w:link w:val="afc"/>
    <w:pPr>
      <w:spacing w:after="120"/>
      <w:ind w:left="283"/>
    </w:pPr>
    <w:rPr>
      <w:rFonts w:ascii="Calibri" w:eastAsia="Calibri" w:hAnsi="Calibri" w:cs="Times New Roman"/>
      <w:lang w:val="ru-RU"/>
    </w:rPr>
  </w:style>
  <w:style w:type="character" w:customStyle="1" w:styleId="afc">
    <w:name w:val="Основной текст с отступом Знак"/>
    <w:basedOn w:val="a0"/>
    <w:link w:val="afb"/>
    <w:rPr>
      <w:rFonts w:ascii="Calibri" w:eastAsia="Calibri" w:hAnsi="Calibri" w:cs="Times New Roman"/>
      <w:lang w:val="ru-RU"/>
    </w:rPr>
  </w:style>
  <w:style w:type="table" w:styleId="afd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47" w:after="0" w:line="240" w:lineRule="auto"/>
      <w:ind w:left="100"/>
    </w:pPr>
    <w:rPr>
      <w:rFonts w:ascii="Arial" w:eastAsia="Arial" w:hAnsi="Arial" w:cs="Arial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9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OC Heading"/>
    <w:basedOn w:val="1"/>
    <w:next w:val="a"/>
    <w:uiPriority w:val="39"/>
    <w:unhideWhenUsed/>
    <w:qFormat/>
    <w:pPr>
      <w:outlineLvl w:val="9"/>
    </w:pPr>
    <w:rPr>
      <w:lang w:eastAsia="ja-JP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pPr>
      <w:tabs>
        <w:tab w:val="left" w:pos="284"/>
        <w:tab w:val="right" w:leader="dot" w:pos="9678"/>
      </w:tabs>
      <w:spacing w:after="0"/>
    </w:pPr>
  </w:style>
  <w:style w:type="paragraph" w:styleId="ab">
    <w:name w:val="No Spacing"/>
    <w:uiPriority w:val="1"/>
    <w:qFormat/>
    <w:pPr>
      <w:spacing w:after="0" w:line="240" w:lineRule="auto"/>
    </w:pPr>
  </w:style>
  <w:style w:type="paragraph" w:styleId="ac">
    <w:name w:val="List Paragraph"/>
    <w:aliases w:val="маркированный,Elenco Normale,Абзац,Абзац с отступом,List Paragraph,strich,2nd Tier Header,Абзац списка 2,Heading1,Colorful List - Accent 11,Список 1,Listed Body,Table-Normal,RSHB_Table-Normal,Report Para"/>
    <w:basedOn w:val="a"/>
    <w:link w:val="ad"/>
    <w:uiPriority w:val="34"/>
    <w:qFormat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</w:style>
  <w:style w:type="paragraph" w:styleId="af2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b/>
      <w:bCs/>
      <w:sz w:val="20"/>
      <w:szCs w:val="20"/>
    </w:rPr>
  </w:style>
  <w:style w:type="character" w:styleId="af8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customStyle="1" w:styleId="12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d">
    <w:name w:val="Абзац списка Знак"/>
    <w:aliases w:val="маркированный Знак,Elenco Normale Знак,Абзац Знак,Абзац с отступом Знак,List Paragraph Знак,strich Знак,2nd Tier Header Знак,Абзац списка 2 Знак,Heading1 Знак,Colorful List - Accent 11 Знак,Список 1 Знак,Listed Body Знак"/>
    <w:basedOn w:val="a0"/>
    <w:link w:val="ac"/>
    <w:uiPriority w:val="34"/>
    <w:qFormat/>
    <w:lock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a">
    <w:name w:val="Revision"/>
    <w:hidden/>
    <w:uiPriority w:val="99"/>
    <w:semiHidden/>
    <w:pPr>
      <w:spacing w:after="0" w:line="240" w:lineRule="auto"/>
    </w:pPr>
  </w:style>
  <w:style w:type="paragraph" w:styleId="afb">
    <w:name w:val="Body Text Indent"/>
    <w:basedOn w:val="a"/>
    <w:link w:val="afc"/>
    <w:pPr>
      <w:spacing w:after="120"/>
      <w:ind w:left="283"/>
    </w:pPr>
    <w:rPr>
      <w:rFonts w:ascii="Calibri" w:eastAsia="Calibri" w:hAnsi="Calibri" w:cs="Times New Roman"/>
      <w:lang w:val="ru-RU"/>
    </w:rPr>
  </w:style>
  <w:style w:type="character" w:customStyle="1" w:styleId="afc">
    <w:name w:val="Основной текст с отступом Знак"/>
    <w:basedOn w:val="a0"/>
    <w:link w:val="afb"/>
    <w:rPr>
      <w:rFonts w:ascii="Calibri" w:eastAsia="Calibri" w:hAnsi="Calibri" w:cs="Times New Roman"/>
      <w:lang w:val="ru-RU"/>
    </w:rPr>
  </w:style>
  <w:style w:type="table" w:styleId="afd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47" w:after="0" w:line="240" w:lineRule="auto"/>
      <w:ind w:left="100"/>
    </w:pPr>
    <w:rPr>
      <w:rFonts w:ascii="Arial" w:eastAsia="Arial" w:hAnsi="Arial" w:cs="Arial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38B00-11BE-499C-B2E1-EAA22212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2113</Words>
  <Characters>12047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Marsh &amp; McLennan Companies</Company>
  <LinksUpToDate>false</LinksUpToDate>
  <CharactersWithSpaces>14132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NLEBEDEV</dc:creator>
  <cp:lastModifiedBy>User</cp:lastModifiedBy>
  <cp:revision>11</cp:revision>
  <cp:lastPrinted>2025-02-28T04:38:00Z</cp:lastPrinted>
  <dcterms:created xsi:type="dcterms:W3CDTF">2025-02-28T05:26:00Z</dcterms:created>
  <dcterms:modified xsi:type="dcterms:W3CDTF">2026-06-26T06:38:00Z</dcterms:modified>
</cp:coreProperties>
</file>