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2F36F" w14:textId="77777777" w:rsidR="00E735BF" w:rsidRDefault="00E735BF" w:rsidP="00651B87">
      <w:pPr>
        <w:tabs>
          <w:tab w:val="left" w:pos="81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C819E73" w14:textId="77777777" w:rsidR="00651B87" w:rsidRDefault="00651B87" w:rsidP="00651B87">
      <w:pPr>
        <w:tabs>
          <w:tab w:val="left" w:pos="8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3A8734E" w14:textId="77777777" w:rsidR="00E735BF" w:rsidRDefault="00E735BF" w:rsidP="00651B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05C1C6C" w14:textId="77777777" w:rsidR="00651B87" w:rsidRDefault="00651B87" w:rsidP="00651B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Техническая спецификация.</w:t>
      </w:r>
    </w:p>
    <w:p w14:paraId="34346F7B" w14:textId="6765D585" w:rsidR="00EF4E74" w:rsidRPr="00EF4E74" w:rsidRDefault="00EF4E74" w:rsidP="00EF4E74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F4E7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Камерная </w:t>
      </w:r>
      <w:r w:rsidRPr="00EF4E74">
        <w:rPr>
          <w:rFonts w:ascii="Times New Roman" w:hAnsi="Times New Roman"/>
          <w:b/>
          <w:bCs/>
          <w:color w:val="FF0000"/>
          <w:sz w:val="28"/>
          <w:szCs w:val="28"/>
        </w:rPr>
        <w:t>обработка</w:t>
      </w:r>
      <w:r w:rsidRPr="00EF4E7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текстильных изделий производится на профессиональном оборудовании в специальной передвижном ДЕЗКАМЕРЕ (необходимо предоставить документ на </w:t>
      </w:r>
      <w:proofErr w:type="spellStart"/>
      <w:r w:rsidRPr="00EF4E7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дезкамеру</w:t>
      </w:r>
      <w:proofErr w:type="spellEnd"/>
      <w:r w:rsidRPr="00EF4E74">
        <w:rPr>
          <w:rFonts w:ascii="Times New Roman" w:hAnsi="Times New Roman" w:cs="Times New Roman"/>
          <w:b/>
          <w:bCs/>
          <w:color w:val="FF0000"/>
          <w:sz w:val="28"/>
          <w:szCs w:val="28"/>
        </w:rPr>
        <w:t>).</w:t>
      </w:r>
    </w:p>
    <w:p w14:paraId="7B6A3306" w14:textId="77777777" w:rsidR="00EF4E74" w:rsidRDefault="00EF4E74" w:rsidP="00651B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8BB5811" w14:textId="77777777" w:rsidR="00521691" w:rsidRDefault="00521691" w:rsidP="00651B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417"/>
        <w:gridCol w:w="2693"/>
        <w:gridCol w:w="2145"/>
      </w:tblGrid>
      <w:tr w:rsidR="00651B87" w:rsidRPr="006B3C78" w14:paraId="1EEE585D" w14:textId="77777777" w:rsidTr="00E735BF">
        <w:trPr>
          <w:trHeight w:val="11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4F54" w14:textId="77777777" w:rsidR="00651B87" w:rsidRPr="006B3C78" w:rsidRDefault="00651B87" w:rsidP="00651B8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C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62A7A" w14:textId="77777777" w:rsidR="00651B87" w:rsidRPr="00E735BF" w:rsidRDefault="00651B87" w:rsidP="00651B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83F73" w14:textId="77777777" w:rsidR="00651B87" w:rsidRPr="00E735BF" w:rsidRDefault="00651B87" w:rsidP="00651B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B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C9F0" w14:textId="77777777" w:rsidR="00E735BF" w:rsidRPr="00E735BF" w:rsidRDefault="00E735BF" w:rsidP="00E735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исследования</w:t>
            </w:r>
          </w:p>
          <w:p w14:paraId="435DC7A4" w14:textId="77777777" w:rsidR="00651B87" w:rsidRPr="00E735BF" w:rsidRDefault="00651B87" w:rsidP="00651B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0B50B" w14:textId="77777777" w:rsidR="00651B87" w:rsidRPr="00E735BF" w:rsidRDefault="00E735BF" w:rsidP="0057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</w:tc>
      </w:tr>
      <w:tr w:rsidR="00651B87" w:rsidRPr="00DB68F5" w14:paraId="78440E57" w14:textId="77777777" w:rsidTr="00E735BF">
        <w:trPr>
          <w:trHeight w:val="1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0BAE2" w14:textId="77777777" w:rsidR="00651B87" w:rsidRPr="00DB68F5" w:rsidRDefault="00651B87" w:rsidP="00651B8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346F" w14:textId="77777777" w:rsidR="00651B87" w:rsidRPr="00E735BF" w:rsidRDefault="00E735BF" w:rsidP="00B428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BF">
              <w:rPr>
                <w:rFonts w:ascii="Times New Roman" w:hAnsi="Times New Roman" w:cs="Times New Roman"/>
                <w:sz w:val="24"/>
                <w:szCs w:val="24"/>
              </w:rPr>
              <w:t xml:space="preserve">Камерная дезинфекция/дезинсекция мягкого инвентаря, вещей, постельных принадлежностей.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7958" w14:textId="77777777" w:rsidR="00651B87" w:rsidRPr="00E735BF" w:rsidRDefault="00651B87" w:rsidP="00651B8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D179" w14:textId="77777777" w:rsidR="00DE7E5B" w:rsidRDefault="00CB0896" w:rsidP="00E7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35BF" w:rsidRPr="00E735BF">
              <w:rPr>
                <w:rFonts w:ascii="Times New Roman" w:hAnsi="Times New Roman" w:cs="Times New Roman"/>
                <w:sz w:val="24"/>
                <w:szCs w:val="24"/>
              </w:rPr>
              <w:t xml:space="preserve">агрузка </w:t>
            </w:r>
            <w:r w:rsidR="00DE7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0E0B1D" w14:textId="3815C7DF" w:rsidR="00E735BF" w:rsidRPr="00E735BF" w:rsidRDefault="00DE7E5B" w:rsidP="00E7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 w:rsidR="007D5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A4D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кг)</w:t>
            </w:r>
          </w:p>
          <w:p w14:paraId="3CCD30A0" w14:textId="77777777" w:rsidR="00651B87" w:rsidRPr="00E735BF" w:rsidRDefault="00651B87" w:rsidP="0090783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F42D8" w14:textId="32803DEA" w:rsidR="00651B87" w:rsidRPr="00E735BF" w:rsidRDefault="004A3789" w:rsidP="00E735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85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5BF">
              <w:rPr>
                <w:rFonts w:ascii="Times New Roman" w:hAnsi="Times New Roman" w:cs="Times New Roman"/>
                <w:sz w:val="24"/>
                <w:szCs w:val="24"/>
              </w:rPr>
              <w:t>загруз</w:t>
            </w:r>
            <w:r w:rsidR="00506CF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</w:tr>
    </w:tbl>
    <w:p w14:paraId="65E71072" w14:textId="77777777" w:rsidR="0090783E" w:rsidRDefault="0090783E" w:rsidP="0090783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6ED488" w14:textId="77777777" w:rsidR="0090783E" w:rsidRDefault="0090783E" w:rsidP="0090783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F12683" w14:textId="77777777" w:rsidR="00EF4E74" w:rsidRDefault="005A0778" w:rsidP="00EF4E74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Камерная обработка постельных принадлежностей проводится согласно Санитарным правилам «Санитарно-эпидемиологические требования к организации и проведению дезинфекции, дезинсекции и дератизации», утвержденные приказом Министра здравоохранения Республики Казахстан от 29 июля 2022 года № ҚР ДСМ-68, постельные принадлежности (матрацы, подушки, одеяла) подвергаются камерной дезинфекции.</w:t>
      </w:r>
    </w:p>
    <w:p w14:paraId="2457295B" w14:textId="77777777" w:rsidR="00EF4E74" w:rsidRDefault="00EF4E74" w:rsidP="00EF4E7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E74">
        <w:rPr>
          <w:rFonts w:ascii="Times New Roman" w:hAnsi="Times New Roman" w:cs="Times New Roman"/>
          <w:sz w:val="28"/>
          <w:szCs w:val="28"/>
        </w:rPr>
        <w:t xml:space="preserve">Камерная </w:t>
      </w:r>
      <w:r>
        <w:rPr>
          <w:rFonts w:ascii="Times New Roman" w:hAnsi="Times New Roman"/>
          <w:sz w:val="28"/>
          <w:szCs w:val="28"/>
        </w:rPr>
        <w:t>обработка</w:t>
      </w:r>
      <w:r w:rsidRPr="00EF4E74">
        <w:rPr>
          <w:rFonts w:ascii="Times New Roman" w:hAnsi="Times New Roman" w:cs="Times New Roman"/>
          <w:sz w:val="28"/>
          <w:szCs w:val="28"/>
        </w:rPr>
        <w:t xml:space="preserve"> текстильных изделий (далее - Инвентарь) подразумевает дезинсекционную обработку Инвентаря в специальных дезинсекционных камерах — паровоздушных или пароформалиновых. Сущность камерной дезинсекции состоит в прогревании содержимого камер горячим воздухом (паром) до определенной температуры, а при необходимости усиления воздействия пара и должна производиться в соответствии с требованиями Санитарных правил "Санитарно-эпидемиологические требования к транспортным средствам для перевозки пассажиров и грузов", утвержденные Приказом Министра национальной экономики Республики Казахстан №240 от 20.03.2015г. и технологического процесса или технологических инструкций работы дезинсекционной камеры по производству обработки текстильных изделий, утвержденных руководителем предприятия. </w:t>
      </w:r>
    </w:p>
    <w:p w14:paraId="0D503A37" w14:textId="64EF2902" w:rsidR="005A0778" w:rsidRDefault="005A0778" w:rsidP="005A077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Срок оказания услуг: </w:t>
      </w:r>
      <w:r>
        <w:rPr>
          <w:rFonts w:ascii="Times New Roman" w:hAnsi="Times New Roman"/>
          <w:sz w:val="28"/>
          <w:szCs w:val="28"/>
          <w:lang w:val="kk-KZ"/>
        </w:rPr>
        <w:t xml:space="preserve">в течении </w:t>
      </w:r>
      <w:r w:rsidR="003A4D07">
        <w:rPr>
          <w:rFonts w:ascii="Times New Roman" w:hAnsi="Times New Roman"/>
          <w:sz w:val="28"/>
          <w:szCs w:val="28"/>
          <w:lang w:val="kk-KZ"/>
        </w:rPr>
        <w:t>1</w:t>
      </w:r>
      <w:r w:rsidR="000954F6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 xml:space="preserve"> рабочих дней</w:t>
      </w:r>
      <w:r w:rsidR="003C086D">
        <w:rPr>
          <w:rFonts w:ascii="Times New Roman" w:hAnsi="Times New Roman"/>
          <w:sz w:val="28"/>
          <w:szCs w:val="28"/>
          <w:lang w:val="kk-KZ"/>
        </w:rPr>
        <w:t xml:space="preserve"> после поступления заявки Заказчика</w:t>
      </w:r>
      <w:r w:rsidR="00E1610D">
        <w:rPr>
          <w:rFonts w:ascii="Times New Roman" w:hAnsi="Times New Roman"/>
          <w:sz w:val="28"/>
          <w:szCs w:val="28"/>
          <w:lang w:val="kk-KZ"/>
        </w:rPr>
        <w:t xml:space="preserve"> в течении 202</w:t>
      </w:r>
      <w:r w:rsidR="00F020A7">
        <w:rPr>
          <w:rFonts w:ascii="Times New Roman" w:hAnsi="Times New Roman"/>
          <w:sz w:val="28"/>
          <w:szCs w:val="28"/>
          <w:lang w:val="kk-KZ"/>
        </w:rPr>
        <w:t>6</w:t>
      </w:r>
      <w:r w:rsidR="00E1610D">
        <w:rPr>
          <w:rFonts w:ascii="Times New Roman" w:hAnsi="Times New Roman"/>
          <w:sz w:val="28"/>
          <w:szCs w:val="28"/>
          <w:lang w:val="kk-KZ"/>
        </w:rPr>
        <w:t xml:space="preserve"> года.</w:t>
      </w:r>
    </w:p>
    <w:p w14:paraId="0260B067" w14:textId="77777777" w:rsidR="005A0778" w:rsidRPr="00095139" w:rsidRDefault="005A0778" w:rsidP="005A077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2E9DBC4" w14:textId="77777777" w:rsidR="0090783E" w:rsidRPr="00BD52B0" w:rsidRDefault="0090783E" w:rsidP="0090783E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BD52B0">
        <w:rPr>
          <w:rFonts w:ascii="Times New Roman" w:hAnsi="Times New Roman" w:cs="Times New Roman"/>
          <w:lang w:val="kk-KZ"/>
        </w:rPr>
        <w:lastRenderedPageBreak/>
        <w:t>Қосымша 2</w:t>
      </w:r>
    </w:p>
    <w:p w14:paraId="40A0D3A8" w14:textId="77777777" w:rsidR="0090783E" w:rsidRPr="00BD52B0" w:rsidRDefault="0090783E" w:rsidP="0090783E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14:paraId="74E4AB9F" w14:textId="77777777" w:rsidR="006652C6" w:rsidRPr="00BD52B0" w:rsidRDefault="0090783E" w:rsidP="0090783E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BD52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Техникалық ерекшелігі.</w:t>
      </w:r>
    </w:p>
    <w:p w14:paraId="3CA1D31C" w14:textId="77777777" w:rsidR="00806BCB" w:rsidRPr="00BD52B0" w:rsidRDefault="00806BCB" w:rsidP="00806B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</w:p>
    <w:p w14:paraId="027DA355" w14:textId="37BF3004" w:rsidR="00806BCB" w:rsidRPr="00BD52B0" w:rsidRDefault="00806BCB" w:rsidP="00806B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  <w:r w:rsidRPr="00BD52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Тоқыма бұйымдарын камералық өңдеу арнайы жылжымалы ДЕЗКАМЕРАДА кәсіби жабдықта жүргізіледі (дезкамераға құжатты ұсыну қажет).</w:t>
      </w:r>
    </w:p>
    <w:p w14:paraId="0398D991" w14:textId="77777777" w:rsidR="00F62E7D" w:rsidRPr="00BD52B0" w:rsidRDefault="00F62E7D" w:rsidP="0090783E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tbl>
      <w:tblPr>
        <w:tblW w:w="103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417"/>
        <w:gridCol w:w="2693"/>
        <w:gridCol w:w="2145"/>
      </w:tblGrid>
      <w:tr w:rsidR="00E735BF" w:rsidRPr="006B3C78" w14:paraId="5D03FE01" w14:textId="77777777" w:rsidTr="00E534A1">
        <w:trPr>
          <w:trHeight w:val="11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4B3F" w14:textId="77777777" w:rsidR="00E735BF" w:rsidRPr="006B3C78" w:rsidRDefault="00E735BF" w:rsidP="00E534A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C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672E0" w14:textId="77777777" w:rsidR="00E735BF" w:rsidRPr="00E735BF" w:rsidRDefault="00E735BF" w:rsidP="00E534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5BF">
              <w:rPr>
                <w:rFonts w:ascii="Times New Roman" w:hAnsi="Times New Roman" w:cs="Times New Roman"/>
                <w:b/>
                <w:sz w:val="24"/>
                <w:szCs w:val="24"/>
              </w:rPr>
              <w:t>Қызметтердің</w:t>
            </w:r>
            <w:proofErr w:type="spellEnd"/>
            <w:r w:rsidRPr="00E73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35BF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1BDAF" w14:textId="77777777" w:rsidR="00E735BF" w:rsidRPr="00E735BF" w:rsidRDefault="00E735BF" w:rsidP="00E534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5BF">
              <w:rPr>
                <w:rFonts w:ascii="Times New Roman" w:hAnsi="Times New Roman" w:cs="Times New Roman"/>
                <w:b/>
                <w:sz w:val="24"/>
                <w:szCs w:val="24"/>
              </w:rPr>
              <w:t>Өлшем</w:t>
            </w:r>
            <w:proofErr w:type="spellEnd"/>
            <w:r w:rsidRPr="00E73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35BF">
              <w:rPr>
                <w:rFonts w:ascii="Times New Roman" w:hAnsi="Times New Roman" w:cs="Times New Roman"/>
                <w:b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D942" w14:textId="77777777" w:rsidR="00E735BF" w:rsidRPr="00E735BF" w:rsidRDefault="00E735BF" w:rsidP="00E534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Зерттеу</w:t>
            </w:r>
            <w:proofErr w:type="spellEnd"/>
            <w:r w:rsidRPr="00E7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9AE63" w14:textId="77777777" w:rsidR="00E735BF" w:rsidRPr="00E735BF" w:rsidRDefault="00574A44" w:rsidP="00E534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E735BF" w:rsidRPr="00E7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аны</w:t>
            </w:r>
          </w:p>
        </w:tc>
      </w:tr>
      <w:tr w:rsidR="00E735BF" w:rsidRPr="00DB68F5" w14:paraId="4C61D662" w14:textId="77777777" w:rsidTr="00E534A1">
        <w:trPr>
          <w:trHeight w:val="1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457E2" w14:textId="77777777" w:rsidR="00E735BF" w:rsidRPr="00DB68F5" w:rsidRDefault="00E735BF" w:rsidP="00E534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6C0A" w14:textId="77777777" w:rsidR="00E735BF" w:rsidRPr="004176F1" w:rsidRDefault="00E735BF" w:rsidP="00E53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мүкәммалды</w:t>
            </w:r>
            <w:proofErr w:type="spellEnd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төсек-орын</w:t>
            </w:r>
            <w:proofErr w:type="spellEnd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камералық</w:t>
            </w:r>
            <w:proofErr w:type="spellEnd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дезинфекциялау</w:t>
            </w:r>
            <w:proofErr w:type="spellEnd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дезинсекцияла</w:t>
            </w:r>
            <w:proofErr w:type="spellEnd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9AE0C" w14:textId="77777777" w:rsidR="00E735BF" w:rsidRPr="00E735BF" w:rsidRDefault="00E735BF" w:rsidP="00E534A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EA35" w14:textId="77777777" w:rsidR="00E735BF" w:rsidRDefault="00DE7E5B" w:rsidP="00E534A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5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735BF" w:rsidRPr="00E735BF">
              <w:rPr>
                <w:rFonts w:ascii="Times New Roman" w:hAnsi="Times New Roman" w:cs="Times New Roman"/>
                <w:sz w:val="24"/>
                <w:szCs w:val="24"/>
              </w:rPr>
              <w:t>үктеу</w:t>
            </w:r>
            <w:proofErr w:type="spellEnd"/>
          </w:p>
          <w:p w14:paraId="1993EA05" w14:textId="6E6BF7A0" w:rsidR="00DE7E5B" w:rsidRPr="00E735BF" w:rsidRDefault="00DE7E5B" w:rsidP="00E534A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E7E5B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DE7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3A50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7E5B">
              <w:rPr>
                <w:rFonts w:ascii="Times New Roman" w:hAnsi="Times New Roman" w:cs="Times New Roman"/>
                <w:sz w:val="24"/>
                <w:szCs w:val="24"/>
              </w:rPr>
              <w:t xml:space="preserve"> кг)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718B" w14:textId="5470B22B" w:rsidR="00E735BF" w:rsidRPr="00E735BF" w:rsidRDefault="00352C05" w:rsidP="00E534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85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5BF" w:rsidRPr="00E735BF">
              <w:rPr>
                <w:rFonts w:ascii="Times New Roman" w:hAnsi="Times New Roman" w:cs="Times New Roman"/>
                <w:sz w:val="24"/>
                <w:szCs w:val="24"/>
              </w:rPr>
              <w:t>жүктеу</w:t>
            </w:r>
          </w:p>
        </w:tc>
      </w:tr>
    </w:tbl>
    <w:p w14:paraId="606A553A" w14:textId="77777777" w:rsidR="004176F1" w:rsidRDefault="004176F1" w:rsidP="0090783E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A5473ED" w14:textId="77777777" w:rsidR="004176F1" w:rsidRDefault="00DD1CCC" w:rsidP="004176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Төсек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жабдықтарын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камералық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өңдеу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Қазақстан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Денсаулық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сақтау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2022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жылғы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29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шілдедегі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№ ҚР ДСМ-68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бұйрығымен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бекітілген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"дезинфекция, дезинсекция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және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дератизацияны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ұйымдастыруға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және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жүргізуге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қойылатын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санитариялық-эпидемиологиялық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талаптар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санитариялық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қағидаларына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сәйкес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6F1" w:rsidRPr="004176F1">
        <w:rPr>
          <w:rFonts w:ascii="Times New Roman" w:hAnsi="Times New Roman"/>
          <w:sz w:val="28"/>
          <w:szCs w:val="28"/>
        </w:rPr>
        <w:t>жүргізіледі</w:t>
      </w:r>
      <w:proofErr w:type="spellEnd"/>
      <w:r w:rsidR="004176F1" w:rsidRPr="004176F1">
        <w:rPr>
          <w:rFonts w:ascii="Times New Roman" w:hAnsi="Times New Roman"/>
          <w:sz w:val="28"/>
          <w:szCs w:val="28"/>
        </w:rPr>
        <w:t>.</w:t>
      </w:r>
    </w:p>
    <w:p w14:paraId="714731AA" w14:textId="4BA63B77" w:rsidR="00E20BA9" w:rsidRDefault="00E20BA9" w:rsidP="002D5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0BA9">
        <w:rPr>
          <w:rFonts w:ascii="Times New Roman" w:hAnsi="Times New Roman"/>
          <w:sz w:val="28"/>
          <w:szCs w:val="28"/>
        </w:rPr>
        <w:t>Тоқыма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бұйымдарын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камералық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өңдеу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20BA9">
        <w:rPr>
          <w:rFonts w:ascii="Times New Roman" w:hAnsi="Times New Roman"/>
          <w:sz w:val="28"/>
          <w:szCs w:val="28"/>
        </w:rPr>
        <w:t>бұдан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әрі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E20BA9">
        <w:rPr>
          <w:rFonts w:ascii="Times New Roman" w:hAnsi="Times New Roman"/>
          <w:sz w:val="28"/>
          <w:szCs w:val="28"/>
        </w:rPr>
        <w:t>мүкәммал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20BA9">
        <w:rPr>
          <w:rFonts w:ascii="Times New Roman" w:hAnsi="Times New Roman"/>
          <w:sz w:val="28"/>
          <w:szCs w:val="28"/>
        </w:rPr>
        <w:t>арнаулы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дезинсекциялық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камераларда-бу-ауа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немесе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бу-формалинді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Мүкәммалды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дезинсекциялық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өңдеуді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білдіреді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0BA9">
        <w:rPr>
          <w:rFonts w:ascii="Times New Roman" w:hAnsi="Times New Roman"/>
          <w:sz w:val="28"/>
          <w:szCs w:val="28"/>
        </w:rPr>
        <w:t>Камералық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дезинсекцияның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мәні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камералардың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ішіндегісін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ыстық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ауамен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20BA9">
        <w:rPr>
          <w:rFonts w:ascii="Times New Roman" w:hAnsi="Times New Roman"/>
          <w:sz w:val="28"/>
          <w:szCs w:val="28"/>
        </w:rPr>
        <w:t>бумен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20BA9">
        <w:rPr>
          <w:rFonts w:ascii="Times New Roman" w:hAnsi="Times New Roman"/>
          <w:sz w:val="28"/>
          <w:szCs w:val="28"/>
        </w:rPr>
        <w:t>белгілі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бір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температураға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дейін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қыздырудан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, ал </w:t>
      </w:r>
      <w:proofErr w:type="spellStart"/>
      <w:r w:rsidRPr="00E20BA9">
        <w:rPr>
          <w:rFonts w:ascii="Times New Roman" w:hAnsi="Times New Roman"/>
          <w:sz w:val="28"/>
          <w:szCs w:val="28"/>
        </w:rPr>
        <w:t>қажет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болған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будың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әсерін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күшейтуден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тұрады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және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Ұлттық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экономика </w:t>
      </w:r>
      <w:proofErr w:type="spellStart"/>
      <w:r w:rsidRPr="00E20BA9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20.03.2015 ж. №240 </w:t>
      </w:r>
      <w:proofErr w:type="spellStart"/>
      <w:r w:rsidRPr="00E20BA9">
        <w:rPr>
          <w:rFonts w:ascii="Times New Roman" w:hAnsi="Times New Roman"/>
          <w:sz w:val="28"/>
          <w:szCs w:val="28"/>
        </w:rPr>
        <w:t>бұйрығымен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E20BA9">
        <w:rPr>
          <w:rFonts w:ascii="Times New Roman" w:hAnsi="Times New Roman"/>
          <w:sz w:val="28"/>
          <w:szCs w:val="28"/>
        </w:rPr>
        <w:t>Жолаушылар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E20BA9">
        <w:rPr>
          <w:rFonts w:ascii="Times New Roman" w:hAnsi="Times New Roman"/>
          <w:sz w:val="28"/>
          <w:szCs w:val="28"/>
        </w:rPr>
        <w:t>жүктерді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тасымалдауға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арналған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көлік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құралдарына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қойылатын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санитариялық-эпидемиологиялық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талаптар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E20BA9">
        <w:rPr>
          <w:rFonts w:ascii="Times New Roman" w:hAnsi="Times New Roman"/>
          <w:sz w:val="28"/>
          <w:szCs w:val="28"/>
        </w:rPr>
        <w:t>санитариялық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қағидаларының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талаптарына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сәйкес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жүргізілуге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тиіс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0BA9">
        <w:rPr>
          <w:rFonts w:ascii="Times New Roman" w:hAnsi="Times New Roman"/>
          <w:sz w:val="28"/>
          <w:szCs w:val="28"/>
        </w:rPr>
        <w:t>кәсіпорын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басшысы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бекіткен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тоқыма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бұйымдарын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өңдеу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бойынша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дезинсекциялық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камера </w:t>
      </w:r>
      <w:proofErr w:type="spellStart"/>
      <w:r w:rsidRPr="00E20BA9">
        <w:rPr>
          <w:rFonts w:ascii="Times New Roman" w:hAnsi="Times New Roman"/>
          <w:sz w:val="28"/>
          <w:szCs w:val="28"/>
        </w:rPr>
        <w:t>жұмысының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технологиялық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процесі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немесе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технологиялық</w:t>
      </w:r>
      <w:proofErr w:type="spellEnd"/>
      <w:r w:rsidRPr="00E20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BA9">
        <w:rPr>
          <w:rFonts w:ascii="Times New Roman" w:hAnsi="Times New Roman"/>
          <w:sz w:val="28"/>
          <w:szCs w:val="28"/>
        </w:rPr>
        <w:t>нұсқаулықтары</w:t>
      </w:r>
      <w:proofErr w:type="spellEnd"/>
      <w:r w:rsidRPr="00E20BA9">
        <w:rPr>
          <w:rFonts w:ascii="Times New Roman" w:hAnsi="Times New Roman"/>
          <w:sz w:val="28"/>
          <w:szCs w:val="28"/>
        </w:rPr>
        <w:t>.</w:t>
      </w:r>
    </w:p>
    <w:p w14:paraId="4D0D8E1E" w14:textId="77777777" w:rsidR="004176F1" w:rsidRPr="004176F1" w:rsidRDefault="004176F1" w:rsidP="004176F1">
      <w:pPr>
        <w:pStyle w:val="a3"/>
        <w:rPr>
          <w:rFonts w:ascii="Times New Roman" w:hAnsi="Times New Roman"/>
          <w:sz w:val="28"/>
          <w:szCs w:val="28"/>
        </w:rPr>
      </w:pPr>
    </w:p>
    <w:p w14:paraId="1C11E4D9" w14:textId="46052C3C" w:rsidR="004176F1" w:rsidRDefault="004176F1" w:rsidP="004176F1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176F1">
        <w:rPr>
          <w:rFonts w:ascii="Times New Roman" w:hAnsi="Times New Roman"/>
          <w:sz w:val="28"/>
          <w:szCs w:val="28"/>
        </w:rPr>
        <w:t>Қызмет</w:t>
      </w:r>
      <w:proofErr w:type="spellEnd"/>
      <w:r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6F1">
        <w:rPr>
          <w:rFonts w:ascii="Times New Roman" w:hAnsi="Times New Roman"/>
          <w:sz w:val="28"/>
          <w:szCs w:val="28"/>
        </w:rPr>
        <w:t>көрсету</w:t>
      </w:r>
      <w:proofErr w:type="spellEnd"/>
      <w:r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6F1">
        <w:rPr>
          <w:rFonts w:ascii="Times New Roman" w:hAnsi="Times New Roman"/>
          <w:sz w:val="28"/>
          <w:szCs w:val="28"/>
        </w:rPr>
        <w:t>мерзімі</w:t>
      </w:r>
      <w:proofErr w:type="spellEnd"/>
      <w:r w:rsidRPr="004176F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176F1">
        <w:rPr>
          <w:rFonts w:ascii="Times New Roman" w:hAnsi="Times New Roman"/>
          <w:sz w:val="28"/>
          <w:szCs w:val="28"/>
        </w:rPr>
        <w:t>Тапсырыс</w:t>
      </w:r>
      <w:proofErr w:type="spellEnd"/>
      <w:r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6F1">
        <w:rPr>
          <w:rFonts w:ascii="Times New Roman" w:hAnsi="Times New Roman"/>
          <w:sz w:val="28"/>
          <w:szCs w:val="28"/>
        </w:rPr>
        <w:t>берушінің</w:t>
      </w:r>
      <w:proofErr w:type="spellEnd"/>
      <w:r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6F1">
        <w:rPr>
          <w:rFonts w:ascii="Times New Roman" w:hAnsi="Times New Roman"/>
          <w:sz w:val="28"/>
          <w:szCs w:val="28"/>
        </w:rPr>
        <w:t>өтінімі</w:t>
      </w:r>
      <w:proofErr w:type="spellEnd"/>
      <w:r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6F1">
        <w:rPr>
          <w:rFonts w:ascii="Times New Roman" w:hAnsi="Times New Roman"/>
          <w:sz w:val="28"/>
          <w:szCs w:val="28"/>
        </w:rPr>
        <w:t>келіп</w:t>
      </w:r>
      <w:proofErr w:type="spellEnd"/>
      <w:r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6F1">
        <w:rPr>
          <w:rFonts w:ascii="Times New Roman" w:hAnsi="Times New Roman"/>
          <w:sz w:val="28"/>
          <w:szCs w:val="28"/>
        </w:rPr>
        <w:t>түскеннен</w:t>
      </w:r>
      <w:proofErr w:type="spellEnd"/>
      <w:r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6F1">
        <w:rPr>
          <w:rFonts w:ascii="Times New Roman" w:hAnsi="Times New Roman"/>
          <w:sz w:val="28"/>
          <w:szCs w:val="28"/>
        </w:rPr>
        <w:t>кейін</w:t>
      </w:r>
      <w:proofErr w:type="spellEnd"/>
      <w:r w:rsidRPr="004176F1">
        <w:rPr>
          <w:rFonts w:ascii="Times New Roman" w:hAnsi="Times New Roman"/>
          <w:sz w:val="28"/>
          <w:szCs w:val="28"/>
        </w:rPr>
        <w:t xml:space="preserve"> </w:t>
      </w:r>
      <w:r w:rsidR="00F020A7" w:rsidRPr="00F020A7">
        <w:rPr>
          <w:rFonts w:ascii="Times New Roman" w:hAnsi="Times New Roman"/>
          <w:sz w:val="28"/>
          <w:szCs w:val="28"/>
        </w:rPr>
        <w:t>1</w:t>
      </w:r>
      <w:r w:rsidR="000954F6">
        <w:rPr>
          <w:rFonts w:ascii="Times New Roman" w:hAnsi="Times New Roman"/>
          <w:sz w:val="28"/>
          <w:szCs w:val="28"/>
        </w:rPr>
        <w:t>5</w:t>
      </w:r>
      <w:r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6F1">
        <w:rPr>
          <w:rFonts w:ascii="Times New Roman" w:hAnsi="Times New Roman"/>
          <w:sz w:val="28"/>
          <w:szCs w:val="28"/>
        </w:rPr>
        <w:t>жұмыс</w:t>
      </w:r>
      <w:proofErr w:type="spellEnd"/>
      <w:r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6F1">
        <w:rPr>
          <w:rFonts w:ascii="Times New Roman" w:hAnsi="Times New Roman"/>
          <w:sz w:val="28"/>
          <w:szCs w:val="28"/>
        </w:rPr>
        <w:t>күні</w:t>
      </w:r>
      <w:proofErr w:type="spellEnd"/>
      <w:r w:rsidRPr="00417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6F1">
        <w:rPr>
          <w:rFonts w:ascii="Times New Roman" w:hAnsi="Times New Roman"/>
          <w:sz w:val="28"/>
          <w:szCs w:val="28"/>
        </w:rPr>
        <w:t>ішінде</w:t>
      </w:r>
      <w:proofErr w:type="spellEnd"/>
      <w:r w:rsidR="00E1610D">
        <w:rPr>
          <w:rFonts w:ascii="Times New Roman" w:hAnsi="Times New Roman"/>
          <w:sz w:val="28"/>
          <w:szCs w:val="28"/>
        </w:rPr>
        <w:t xml:space="preserve"> </w:t>
      </w:r>
      <w:r w:rsidR="00E1610D" w:rsidRPr="00E1610D">
        <w:rPr>
          <w:rFonts w:ascii="Times New Roman" w:hAnsi="Times New Roman"/>
          <w:sz w:val="28"/>
          <w:szCs w:val="28"/>
        </w:rPr>
        <w:t>202</w:t>
      </w:r>
      <w:r w:rsidR="00F020A7" w:rsidRPr="00F020A7">
        <w:rPr>
          <w:rFonts w:ascii="Times New Roman" w:hAnsi="Times New Roman"/>
          <w:sz w:val="28"/>
          <w:szCs w:val="28"/>
        </w:rPr>
        <w:t>6</w:t>
      </w:r>
      <w:r w:rsidR="00E1610D" w:rsidRPr="00E16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610D" w:rsidRPr="00E1610D">
        <w:rPr>
          <w:rFonts w:ascii="Times New Roman" w:hAnsi="Times New Roman"/>
          <w:sz w:val="28"/>
          <w:szCs w:val="28"/>
        </w:rPr>
        <w:t>жыл</w:t>
      </w:r>
      <w:proofErr w:type="spellEnd"/>
      <w:r w:rsidR="00E1610D" w:rsidRPr="00E16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610D" w:rsidRPr="00E1610D">
        <w:rPr>
          <w:rFonts w:ascii="Times New Roman" w:hAnsi="Times New Roman"/>
          <w:sz w:val="28"/>
          <w:szCs w:val="28"/>
        </w:rPr>
        <w:t>ішінде</w:t>
      </w:r>
      <w:proofErr w:type="spellEnd"/>
      <w:r w:rsidR="00E1610D" w:rsidRPr="00E1610D">
        <w:rPr>
          <w:rFonts w:ascii="Times New Roman" w:hAnsi="Times New Roman"/>
          <w:sz w:val="28"/>
          <w:szCs w:val="28"/>
        </w:rPr>
        <w:t>.</w:t>
      </w:r>
    </w:p>
    <w:p w14:paraId="75852B66" w14:textId="77777777" w:rsidR="00095139" w:rsidRDefault="00095139" w:rsidP="004176F1">
      <w:pPr>
        <w:pStyle w:val="a3"/>
        <w:rPr>
          <w:rFonts w:ascii="Times New Roman" w:hAnsi="Times New Roman"/>
          <w:sz w:val="28"/>
          <w:szCs w:val="28"/>
        </w:rPr>
      </w:pPr>
    </w:p>
    <w:p w14:paraId="10DEEEB4" w14:textId="0EF8F6E6" w:rsidR="00095139" w:rsidRPr="004176F1" w:rsidRDefault="00095139" w:rsidP="003C29D2">
      <w:pPr>
        <w:pStyle w:val="a3"/>
        <w:rPr>
          <w:rFonts w:ascii="Times New Roman" w:hAnsi="Times New Roman"/>
          <w:sz w:val="28"/>
          <w:szCs w:val="28"/>
        </w:rPr>
      </w:pPr>
    </w:p>
    <w:sectPr w:rsidR="00095139" w:rsidRPr="004176F1" w:rsidSect="000A32C7">
      <w:pgSz w:w="12240" w:h="15840"/>
      <w:pgMar w:top="1134" w:right="850" w:bottom="1134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6F9E"/>
    <w:multiLevelType w:val="hybridMultilevel"/>
    <w:tmpl w:val="A9989E74"/>
    <w:lvl w:ilvl="0" w:tplc="34506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350A2"/>
    <w:multiLevelType w:val="hybridMultilevel"/>
    <w:tmpl w:val="16FE8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34D8D"/>
    <w:multiLevelType w:val="hybridMultilevel"/>
    <w:tmpl w:val="AFAC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33FC7"/>
    <w:multiLevelType w:val="hybridMultilevel"/>
    <w:tmpl w:val="F1B073C6"/>
    <w:lvl w:ilvl="0" w:tplc="3744B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D66EC"/>
    <w:multiLevelType w:val="hybridMultilevel"/>
    <w:tmpl w:val="78C47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0D"/>
    <w:rsid w:val="0001519B"/>
    <w:rsid w:val="000476C3"/>
    <w:rsid w:val="00052485"/>
    <w:rsid w:val="000830D7"/>
    <w:rsid w:val="00095139"/>
    <w:rsid w:val="000954F6"/>
    <w:rsid w:val="000A32C7"/>
    <w:rsid w:val="000B1C9A"/>
    <w:rsid w:val="000C6C60"/>
    <w:rsid w:val="00121A87"/>
    <w:rsid w:val="00174097"/>
    <w:rsid w:val="00177CE5"/>
    <w:rsid w:val="002359BF"/>
    <w:rsid w:val="00250090"/>
    <w:rsid w:val="002857BD"/>
    <w:rsid w:val="002960DF"/>
    <w:rsid w:val="002D5207"/>
    <w:rsid w:val="002D5E2B"/>
    <w:rsid w:val="002F3E97"/>
    <w:rsid w:val="00352C05"/>
    <w:rsid w:val="00357D9B"/>
    <w:rsid w:val="003A4D07"/>
    <w:rsid w:val="003A508D"/>
    <w:rsid w:val="003C086D"/>
    <w:rsid w:val="003C29D2"/>
    <w:rsid w:val="00400C9B"/>
    <w:rsid w:val="004176F1"/>
    <w:rsid w:val="0044613D"/>
    <w:rsid w:val="004A3789"/>
    <w:rsid w:val="004C478D"/>
    <w:rsid w:val="00506CF5"/>
    <w:rsid w:val="00520DCC"/>
    <w:rsid w:val="00521691"/>
    <w:rsid w:val="005242D2"/>
    <w:rsid w:val="00561471"/>
    <w:rsid w:val="00574A44"/>
    <w:rsid w:val="005812C6"/>
    <w:rsid w:val="00581BE2"/>
    <w:rsid w:val="005A0778"/>
    <w:rsid w:val="005A735F"/>
    <w:rsid w:val="0061665A"/>
    <w:rsid w:val="00651B87"/>
    <w:rsid w:val="006571DA"/>
    <w:rsid w:val="006652C6"/>
    <w:rsid w:val="00667C9B"/>
    <w:rsid w:val="006923DC"/>
    <w:rsid w:val="006C5C76"/>
    <w:rsid w:val="006D1111"/>
    <w:rsid w:val="006D1FFC"/>
    <w:rsid w:val="006F032D"/>
    <w:rsid w:val="0071285F"/>
    <w:rsid w:val="00761D24"/>
    <w:rsid w:val="00796206"/>
    <w:rsid w:val="007D55A1"/>
    <w:rsid w:val="007E6267"/>
    <w:rsid w:val="00806BCB"/>
    <w:rsid w:val="00813429"/>
    <w:rsid w:val="008D40FE"/>
    <w:rsid w:val="0090783E"/>
    <w:rsid w:val="009169CF"/>
    <w:rsid w:val="009B09D7"/>
    <w:rsid w:val="009C3C71"/>
    <w:rsid w:val="00A303EC"/>
    <w:rsid w:val="00A559EF"/>
    <w:rsid w:val="00B26847"/>
    <w:rsid w:val="00B428FF"/>
    <w:rsid w:val="00B67BFB"/>
    <w:rsid w:val="00BD52B0"/>
    <w:rsid w:val="00C44B78"/>
    <w:rsid w:val="00C600F0"/>
    <w:rsid w:val="00C65A80"/>
    <w:rsid w:val="00CB0896"/>
    <w:rsid w:val="00CB3020"/>
    <w:rsid w:val="00CE528C"/>
    <w:rsid w:val="00CF2A55"/>
    <w:rsid w:val="00D10995"/>
    <w:rsid w:val="00D51DD4"/>
    <w:rsid w:val="00D62649"/>
    <w:rsid w:val="00DA5B9A"/>
    <w:rsid w:val="00DD1CCC"/>
    <w:rsid w:val="00DE7E5B"/>
    <w:rsid w:val="00DF2F3D"/>
    <w:rsid w:val="00E1610D"/>
    <w:rsid w:val="00E20BA9"/>
    <w:rsid w:val="00E37CB6"/>
    <w:rsid w:val="00E65B13"/>
    <w:rsid w:val="00E71572"/>
    <w:rsid w:val="00E735BF"/>
    <w:rsid w:val="00EF4E74"/>
    <w:rsid w:val="00F016AD"/>
    <w:rsid w:val="00F020A7"/>
    <w:rsid w:val="00F62E7D"/>
    <w:rsid w:val="00F71DDA"/>
    <w:rsid w:val="00F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B037"/>
  <w15:docId w15:val="{3646AD48-2622-4359-A6EB-16355612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DCC"/>
  </w:style>
  <w:style w:type="paragraph" w:styleId="1">
    <w:name w:val="heading 1"/>
    <w:basedOn w:val="a"/>
    <w:next w:val="a"/>
    <w:link w:val="10"/>
    <w:uiPriority w:val="9"/>
    <w:qFormat/>
    <w:rsid w:val="00D10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7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7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10995"/>
  </w:style>
  <w:style w:type="character" w:customStyle="1" w:styleId="10">
    <w:name w:val="Заголовок 1 Знак"/>
    <w:basedOn w:val="a0"/>
    <w:link w:val="1"/>
    <w:uiPriority w:val="9"/>
    <w:rsid w:val="00D10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D1099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099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216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5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1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8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7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2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4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55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5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4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5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3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7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1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0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6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4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4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5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7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93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2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9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2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10</cp:revision>
  <cp:lastPrinted>2023-04-27T05:53:00Z</cp:lastPrinted>
  <dcterms:created xsi:type="dcterms:W3CDTF">2024-06-07T07:03:00Z</dcterms:created>
  <dcterms:modified xsi:type="dcterms:W3CDTF">2026-06-08T05:58:00Z</dcterms:modified>
</cp:coreProperties>
</file>