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C4" w:rsidRPr="00551F65" w:rsidRDefault="00380AC4" w:rsidP="00551F65">
      <w:pPr>
        <w:tabs>
          <w:tab w:val="left" w:pos="7560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«БЕКІТЕМІН»                                       </w:t>
      </w:r>
    </w:p>
    <w:p w:rsidR="00380AC4" w:rsidRPr="00551F65" w:rsidRDefault="00380AC4" w:rsidP="00380A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«Азаматтарға арналған үкімет» </w:t>
      </w:r>
    </w:p>
    <w:p w:rsidR="00380AC4" w:rsidRPr="00551F65" w:rsidRDefault="00380AC4" w:rsidP="00380A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мемлекеттік корпорациясы»</w:t>
      </w:r>
    </w:p>
    <w:p w:rsidR="00380AC4" w:rsidRPr="00551F65" w:rsidRDefault="00380AC4" w:rsidP="00380A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коммерциялық емес акционерлік қоғамының </w:t>
      </w:r>
    </w:p>
    <w:p w:rsidR="00380AC4" w:rsidRPr="00551F65" w:rsidRDefault="00380AC4" w:rsidP="00380A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Атырау облысы бойынша </w:t>
      </w:r>
    </w:p>
    <w:p w:rsidR="00380AC4" w:rsidRPr="00551F65" w:rsidRDefault="00380AC4" w:rsidP="00380A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филиалы директорының орынбасары</w:t>
      </w:r>
    </w:p>
    <w:p w:rsidR="00380AC4" w:rsidRPr="00551F65" w:rsidRDefault="00380AC4" w:rsidP="00380A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____________А.</w:t>
      </w:r>
      <w:r w:rsidR="009E41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Мырзабайұлы</w:t>
      </w:r>
    </w:p>
    <w:p w:rsidR="00380AC4" w:rsidRPr="00551F65" w:rsidRDefault="00380AC4" w:rsidP="00380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80AC4" w:rsidRPr="00551F65" w:rsidRDefault="00380AC4" w:rsidP="00380A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80AC4" w:rsidRPr="00551F65" w:rsidRDefault="001F537F" w:rsidP="00380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ТЕХНИКАЛЫҚ СИПАТТАМА</w:t>
      </w:r>
    </w:p>
    <w:p w:rsidR="001F537F" w:rsidRDefault="009E4182" w:rsidP="009E4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>ОП-5 маркалы Өрт сөндіргіш құралын  қайта толықтыру</w:t>
      </w:r>
    </w:p>
    <w:p w:rsidR="009E4182" w:rsidRPr="00551F65" w:rsidRDefault="009E4182" w:rsidP="009E4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4182" w:rsidRDefault="009B28B2" w:rsidP="001F5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       Өрт сөндіргіш құралдарын (огнетушители)</w:t>
      </w:r>
      <w:r w:rsidR="001F537F"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қайта толықтыру (зар</w:t>
      </w:r>
      <w:r w:rsidR="009E4182">
        <w:rPr>
          <w:rFonts w:ascii="Times New Roman" w:hAnsi="Times New Roman" w:cs="Times New Roman"/>
          <w:sz w:val="24"/>
          <w:szCs w:val="24"/>
          <w:lang w:val="kk-KZ"/>
        </w:rPr>
        <w:t>ядтау) қызметіне мыналар жатады:</w:t>
      </w:r>
    </w:p>
    <w:p w:rsid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4182">
        <w:rPr>
          <w:rFonts w:ascii="Times New Roman" w:hAnsi="Times New Roman" w:cs="Times New Roman"/>
          <w:sz w:val="24"/>
          <w:szCs w:val="24"/>
          <w:lang w:val="kk-KZ"/>
        </w:rPr>
        <w:t xml:space="preserve">Кейін пайдаланудың толық кезеңі ішінде үздіксіз және кепілдік жұмысы бойынша жоспарды орындау арқылы өрт сөндіргіштерді толық техникалық қарау; </w:t>
      </w:r>
    </w:p>
    <w:p w:rsid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4182">
        <w:rPr>
          <w:rFonts w:ascii="Times New Roman" w:hAnsi="Times New Roman" w:cs="Times New Roman"/>
          <w:sz w:val="24"/>
          <w:szCs w:val="24"/>
          <w:lang w:val="kk-KZ"/>
        </w:rPr>
        <w:t xml:space="preserve">ІІҚҚ (ілмекті-іске қосу құрылғысы) мен манометрлерді кепілдік міндеттеме бере отырып ауыстыру; </w:t>
      </w:r>
    </w:p>
    <w:p w:rsid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4182">
        <w:rPr>
          <w:rFonts w:ascii="Times New Roman" w:hAnsi="Times New Roman" w:cs="Times New Roman"/>
          <w:sz w:val="24"/>
          <w:szCs w:val="24"/>
          <w:lang w:val="kk-KZ"/>
        </w:rPr>
        <w:t xml:space="preserve">ӨСЗ (өрт сөндіргіш заттарды) шығару құбыршегі мен кеңернеуін ауыстыру; </w:t>
      </w:r>
    </w:p>
    <w:p w:rsid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4182">
        <w:rPr>
          <w:rFonts w:ascii="Times New Roman" w:hAnsi="Times New Roman" w:cs="Times New Roman"/>
          <w:sz w:val="24"/>
          <w:szCs w:val="24"/>
          <w:lang w:val="kk-KZ"/>
        </w:rPr>
        <w:t xml:space="preserve">ӨСЗ (өрт сөндіргіш заттарды) толық ауыстыру; </w:t>
      </w:r>
    </w:p>
    <w:p w:rsid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4182">
        <w:rPr>
          <w:rFonts w:ascii="Times New Roman" w:hAnsi="Times New Roman" w:cs="Times New Roman"/>
          <w:sz w:val="24"/>
          <w:szCs w:val="24"/>
          <w:lang w:val="kk-KZ"/>
        </w:rPr>
        <w:t>Пломбалау және қайта зарядтаудың келесі мерзімі туралы  жарамдылы</w:t>
      </w:r>
      <w:r w:rsidR="000C7BB5" w:rsidRPr="009E4182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Pr="009E4182">
        <w:rPr>
          <w:rFonts w:ascii="Times New Roman" w:hAnsi="Times New Roman" w:cs="Times New Roman"/>
          <w:sz w:val="24"/>
          <w:szCs w:val="24"/>
          <w:lang w:val="kk-KZ"/>
        </w:rPr>
        <w:t xml:space="preserve"> жайында  ақпаратты орналастыру; </w:t>
      </w:r>
    </w:p>
    <w:p w:rsidR="001F537F" w:rsidRP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4182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0C7BB5" w:rsidRPr="009E4182">
        <w:rPr>
          <w:rFonts w:ascii="Times New Roman" w:hAnsi="Times New Roman" w:cs="Times New Roman"/>
          <w:sz w:val="24"/>
          <w:szCs w:val="24"/>
          <w:lang w:val="kk-KZ"/>
        </w:rPr>
        <w:t>рт сөндіргіштерді қайта куәла</w:t>
      </w:r>
      <w:r w:rsidRPr="009E4182">
        <w:rPr>
          <w:rFonts w:ascii="Times New Roman" w:hAnsi="Times New Roman" w:cs="Times New Roman"/>
          <w:sz w:val="24"/>
          <w:szCs w:val="24"/>
          <w:lang w:val="kk-KZ"/>
        </w:rPr>
        <w:t>ндіру.</w:t>
      </w:r>
    </w:p>
    <w:p w:rsidR="001F537F" w:rsidRPr="00551F65" w:rsidRDefault="001F537F" w:rsidP="001F5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E41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1F65">
        <w:rPr>
          <w:rFonts w:ascii="Times New Roman" w:hAnsi="Times New Roman" w:cs="Times New Roman"/>
          <w:sz w:val="24"/>
          <w:szCs w:val="24"/>
          <w:lang w:val="kk-KZ"/>
        </w:rPr>
        <w:t>Барлық өрт</w:t>
      </w:r>
      <w:r w:rsidR="009B28B2"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сөндіру құралдарын қайта куәлан</w:t>
      </w: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діру жұмыстарын аяқтағаннан кейін </w:t>
      </w:r>
      <w:r w:rsidR="009330B4">
        <w:rPr>
          <w:rFonts w:ascii="Times New Roman" w:hAnsi="Times New Roman" w:cs="Times New Roman"/>
          <w:sz w:val="24"/>
          <w:szCs w:val="24"/>
          <w:lang w:val="kk-KZ"/>
        </w:rPr>
        <w:t xml:space="preserve">кемінде </w:t>
      </w:r>
      <w:r w:rsidRPr="00551F6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330B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30B4">
        <w:rPr>
          <w:rFonts w:ascii="Times New Roman" w:hAnsi="Times New Roman" w:cs="Times New Roman"/>
          <w:sz w:val="24"/>
          <w:szCs w:val="24"/>
          <w:lang w:val="kk-KZ"/>
        </w:rPr>
        <w:t>ай</w:t>
      </w: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мерзімге дейін жарамдылығы туралы Бирка қойылу қажет. Бирка өнім берушінің пломбасымен бекітілу қажет. </w:t>
      </w:r>
      <w:r w:rsidR="000C7BB5" w:rsidRPr="00551F65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551F65">
        <w:rPr>
          <w:rFonts w:ascii="Times New Roman" w:hAnsi="Times New Roman" w:cs="Times New Roman"/>
          <w:sz w:val="24"/>
          <w:szCs w:val="24"/>
          <w:lang w:val="kk-KZ"/>
        </w:rPr>
        <w:t>ні</w:t>
      </w:r>
      <w:r w:rsidR="000C7BB5" w:rsidRPr="00551F65">
        <w:rPr>
          <w:rFonts w:ascii="Times New Roman" w:hAnsi="Times New Roman" w:cs="Times New Roman"/>
          <w:sz w:val="24"/>
          <w:szCs w:val="24"/>
          <w:lang w:val="kk-KZ"/>
        </w:rPr>
        <w:t>м беруші өрт сөндіргіштерді өз есебінен</w:t>
      </w: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алып кетіп, қайта толтырып болғанан кейін, қайта жеткізіп беруге тиіс.</w:t>
      </w:r>
    </w:p>
    <w:p w:rsidR="0085569F" w:rsidRPr="002B2109" w:rsidRDefault="0085569F" w:rsidP="008556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B2109">
        <w:rPr>
          <w:rFonts w:ascii="Times New Roman" w:hAnsi="Times New Roman" w:cs="Times New Roman"/>
          <w:b/>
          <w:sz w:val="24"/>
          <w:szCs w:val="24"/>
          <w:lang w:val="kk-KZ"/>
        </w:rPr>
        <w:t>ОП-5 маркалы Өрт сөндіргіш құралын  қайта толықтыру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154</w:t>
      </w:r>
      <w:r w:rsidRPr="002B21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дана).</w:t>
      </w:r>
    </w:p>
    <w:p w:rsidR="001F537F" w:rsidRPr="00551F65" w:rsidRDefault="001F537F" w:rsidP="001F5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Тауарлар  </w:t>
      </w:r>
      <w:r w:rsidR="00380AC4" w:rsidRPr="00551F65">
        <w:rPr>
          <w:rFonts w:ascii="Times New Roman" w:hAnsi="Times New Roman" w:cs="Times New Roman"/>
          <w:b/>
          <w:sz w:val="24"/>
          <w:szCs w:val="24"/>
          <w:lang w:val="kk-KZ"/>
        </w:rPr>
        <w:t>Атырау</w:t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қаласы, </w:t>
      </w:r>
      <w:r w:rsidR="00A86DE7">
        <w:rPr>
          <w:rFonts w:ascii="Times New Roman" w:hAnsi="Times New Roman" w:cs="Times New Roman"/>
          <w:b/>
          <w:sz w:val="24"/>
          <w:szCs w:val="24"/>
          <w:lang w:val="kk-KZ"/>
        </w:rPr>
        <w:t>Солтүстік өндірістік аймақ</w:t>
      </w:r>
      <w:r w:rsidR="00551F65" w:rsidRPr="00551F65">
        <w:rPr>
          <w:rFonts w:ascii="Times New Roman" w:hAnsi="Times New Roman" w:cs="Times New Roman"/>
          <w:b/>
          <w:sz w:val="24"/>
          <w:szCs w:val="24"/>
          <w:lang w:val="kk-KZ"/>
        </w:rPr>
        <w:t>, 6</w:t>
      </w:r>
      <w:r w:rsidR="00A86DE7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551F65"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Pr="00551F65">
        <w:rPr>
          <w:rFonts w:ascii="Times New Roman" w:hAnsi="Times New Roman" w:cs="Times New Roman"/>
          <w:sz w:val="24"/>
          <w:szCs w:val="24"/>
          <w:lang w:val="kk-KZ"/>
        </w:rPr>
        <w:t>мекен-жайы бойынша орналасқан Тапсырыс берушінің қоймасын</w:t>
      </w:r>
      <w:r w:rsidR="000C7BB5"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ан әкетіліп, қызмет көрсетілген соң қайта </w:t>
      </w: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жеткізіледі. </w:t>
      </w:r>
    </w:p>
    <w:p w:rsidR="00786DD1" w:rsidRPr="00551F65" w:rsidRDefault="001F537F" w:rsidP="009E4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E41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1F65">
        <w:rPr>
          <w:rFonts w:ascii="Times New Roman" w:hAnsi="Times New Roman" w:cs="Times New Roman"/>
          <w:sz w:val="24"/>
          <w:szCs w:val="24"/>
          <w:lang w:val="kk-KZ"/>
        </w:rPr>
        <w:t>Қызмет көрсетуге қажетті материалдар қызмет көрсетушінің есебінен сатып алынады</w:t>
      </w:r>
      <w:r w:rsidR="009E418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1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16BFE" w:rsidRPr="00551F65" w:rsidRDefault="00786DD1" w:rsidP="001F5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9E41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F537F"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Көрсетілген қызметтер өнім берушінің кінәсінен ҚР өрт қауіпсіздігі жөніндегі заңнамасының талаптарына сәйкес келмеген жағдайда, </w:t>
      </w:r>
      <w:r w:rsidR="000C7BB5" w:rsidRPr="00551F65">
        <w:rPr>
          <w:rFonts w:ascii="Times New Roman" w:hAnsi="Times New Roman" w:cs="Times New Roman"/>
          <w:sz w:val="24"/>
          <w:szCs w:val="24"/>
          <w:lang w:val="kk-KZ"/>
        </w:rPr>
        <w:t>өнім беруші</w:t>
      </w:r>
      <w:r w:rsidR="001F537F" w:rsidRPr="00551F65">
        <w:rPr>
          <w:rFonts w:ascii="Times New Roman" w:hAnsi="Times New Roman" w:cs="Times New Roman"/>
          <w:sz w:val="24"/>
          <w:szCs w:val="24"/>
          <w:lang w:val="kk-KZ"/>
        </w:rPr>
        <w:t xml:space="preserve"> кемшіліктерді өз есебінен жоюға міндетті.</w:t>
      </w:r>
      <w:r w:rsidR="00D16BFE"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51F65" w:rsidRPr="00551F65" w:rsidRDefault="00D16BFE" w:rsidP="00551F65">
      <w:pPr>
        <w:pStyle w:val="Default"/>
        <w:jc w:val="both"/>
        <w:rPr>
          <w:bCs/>
          <w:lang w:val="kk-KZ"/>
        </w:rPr>
      </w:pPr>
      <w:r w:rsidRPr="00551F65">
        <w:rPr>
          <w:rFonts w:eastAsia="Times New Roman"/>
          <w:lang w:val="kk-KZ" w:eastAsia="ru-RU"/>
        </w:rPr>
        <w:t xml:space="preserve">       </w:t>
      </w:r>
      <w:r w:rsidR="009E4182">
        <w:rPr>
          <w:rFonts w:eastAsia="Times New Roman"/>
          <w:lang w:val="kk-KZ" w:eastAsia="ru-RU"/>
        </w:rPr>
        <w:tab/>
      </w:r>
    </w:p>
    <w:p w:rsidR="009F2B6B" w:rsidRPr="00551F65" w:rsidRDefault="00F73FA8" w:rsidP="001F5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F537F" w:rsidRPr="00551F65" w:rsidRDefault="001F537F" w:rsidP="001F5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0AC4" w:rsidRPr="00551F65" w:rsidRDefault="00380AC4" w:rsidP="00D16B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0AC4" w:rsidRPr="00551F65" w:rsidRDefault="00380AC4" w:rsidP="00380AC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ӘШҚБ басшысы </w:t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86DE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 </w:t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E4182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E4182">
        <w:rPr>
          <w:rFonts w:ascii="Times New Roman" w:hAnsi="Times New Roman" w:cs="Times New Roman"/>
          <w:b/>
          <w:sz w:val="24"/>
          <w:szCs w:val="24"/>
          <w:lang w:val="kk-KZ"/>
        </w:rPr>
        <w:t>Баженов</w:t>
      </w:r>
    </w:p>
    <w:p w:rsidR="00380AC4" w:rsidRPr="00551F65" w:rsidRDefault="00380AC4" w:rsidP="00380AC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4182" w:rsidRDefault="009E4182" w:rsidP="00D16BF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Құқықтық қамтамасыз ету</w:t>
      </w:r>
    </w:p>
    <w:p w:rsidR="009E4182" w:rsidRDefault="009E4182" w:rsidP="00D16BF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және мемлекеттік сатып алу </w:t>
      </w:r>
    </w:p>
    <w:p w:rsidR="00380AC4" w:rsidRPr="00551F65" w:rsidRDefault="009E4182" w:rsidP="00D16BF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басқармасының басшысы </w:t>
      </w:r>
      <w:r w:rsidR="00D16BFE" w:rsidRPr="00551F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380AC4" w:rsidRPr="00551F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86DE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80AC4" w:rsidRPr="00551F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Э</w:t>
      </w:r>
      <w:r w:rsidR="00380AC4" w:rsidRPr="00551F6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Сатубалдиева</w:t>
      </w:r>
    </w:p>
    <w:p w:rsidR="00380AC4" w:rsidRDefault="00380AC4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49DF" w:rsidRDefault="002149DF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49DF" w:rsidRDefault="002149DF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49DF" w:rsidRDefault="002149DF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49DF" w:rsidRDefault="002149DF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49DF" w:rsidRDefault="002149DF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0AC4" w:rsidRPr="00551F65" w:rsidRDefault="00380AC4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>УТВЕРЖДАЮ»</w:t>
      </w:r>
    </w:p>
    <w:p w:rsidR="00380AC4" w:rsidRPr="00551F65" w:rsidRDefault="00380AC4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Филиала</w:t>
      </w:r>
    </w:p>
    <w:p w:rsidR="00380AC4" w:rsidRPr="00551F65" w:rsidRDefault="00380AC4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>некоммерческого акционерного общества</w:t>
      </w:r>
    </w:p>
    <w:p w:rsidR="00380AC4" w:rsidRPr="00551F65" w:rsidRDefault="00380AC4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>«Государственная корпорация</w:t>
      </w:r>
    </w:p>
    <w:p w:rsidR="00380AC4" w:rsidRPr="00551F65" w:rsidRDefault="00380AC4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>«Правительство для граждан»</w:t>
      </w:r>
    </w:p>
    <w:p w:rsidR="00380AC4" w:rsidRPr="00551F65" w:rsidRDefault="00380AC4" w:rsidP="00380AC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>по Атырауской области</w:t>
      </w:r>
    </w:p>
    <w:p w:rsidR="009E4182" w:rsidRPr="00551F65" w:rsidRDefault="00380AC4" w:rsidP="009E41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_____________________</w:t>
      </w:r>
      <w:r w:rsidR="009E41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А.Мырзабайұлы</w:t>
      </w:r>
    </w:p>
    <w:p w:rsidR="009E4182" w:rsidRPr="00551F65" w:rsidRDefault="009E4182" w:rsidP="009E4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80AC4" w:rsidRPr="00551F65" w:rsidRDefault="00380AC4" w:rsidP="00E46D4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380AC4" w:rsidRPr="00551F65" w:rsidRDefault="00380AC4" w:rsidP="00380AC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537F" w:rsidRDefault="001F537F" w:rsidP="001F53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ТЕХНИЧЕСКАЯ СПЕЦИФИКАЦИЯ </w:t>
      </w:r>
    </w:p>
    <w:p w:rsidR="009E4182" w:rsidRPr="00551F65" w:rsidRDefault="009E4182" w:rsidP="001F53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65">
        <w:rPr>
          <w:rFonts w:ascii="Times New Roman" w:hAnsi="Times New Roman" w:cs="Times New Roman"/>
          <w:b/>
          <w:sz w:val="24"/>
          <w:szCs w:val="24"/>
          <w:lang w:val="kk-KZ" w:eastAsia="ru-RU"/>
        </w:rPr>
        <w:t>Услуги по переза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рядке огнетушителей марки ОП-5</w:t>
      </w:r>
    </w:p>
    <w:p w:rsidR="009E4182" w:rsidRDefault="001F537F" w:rsidP="001F5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Полный технический осмотр огнетушителей и их перезарядка с последующим выполнением плана работ по бесперебойной и гарантийной работе в течение всего срока эксплуатации</w:t>
      </w:r>
      <w:r w:rsid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Замена ЗПУ (запорно-пускового устройства и манометров с выдачей гарантийного обязательства; </w:t>
      </w:r>
    </w:p>
    <w:p w:rsid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Замена раструбов и шлангов выбро</w:t>
      </w:r>
      <w:r w:rsid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 ОТВ (огнедышащего вещества);</w:t>
      </w:r>
    </w:p>
    <w:p w:rsid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Полная зам</w:t>
      </w:r>
      <w:r w:rsidR="00397DB1" w:rsidRP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ОТВ (огнедышащего вещества);</w:t>
      </w:r>
    </w:p>
    <w:p w:rsid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Пломбирование  и размещение информации</w:t>
      </w:r>
      <w:r w:rsid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 следующем сроке перезарядки;</w:t>
      </w:r>
    </w:p>
    <w:p w:rsidR="001F537F" w:rsidRPr="009E4182" w:rsidRDefault="001F537F" w:rsidP="009E41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Переос</w:t>
      </w:r>
      <w:r w:rsid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видетельствование огнетушителей;</w:t>
      </w:r>
    </w:p>
    <w:p w:rsidR="00F73FA8" w:rsidRPr="007B66E5" w:rsidRDefault="001F537F" w:rsidP="00F7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 завершению услуг по переосвидетельствованию огнетушителей, поставщик обязан прикрепить на каждый огнетушитель соответствующую бирку с указанием срока гарантии, не менее 2</w:t>
      </w:r>
      <w:r w:rsidR="009330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330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месяцев с</w:t>
      </w:r>
      <w:r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момента пер</w:t>
      </w:r>
      <w:bookmarkStart w:id="0" w:name="_GoBack"/>
      <w:bookmarkEnd w:id="0"/>
      <w:r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еосвидетельствования. Бирка должна быть опломбирована соответствующей пломбой поставщика.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После</w:t>
      </w:r>
      <w:r w:rsidR="00F73FA8" w:rsidRPr="007B66E5">
        <w:rPr>
          <w:rFonts w:ascii="Times New Roman" w:hAnsi="Times New Roman" w:cs="Times New Roman"/>
          <w:sz w:val="24"/>
          <w:szCs w:val="24"/>
        </w:rPr>
        <w:t xml:space="preserve"> того, как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поставщик</w:t>
      </w:r>
      <w:r w:rsidR="00F73FA8" w:rsidRPr="007B66E5">
        <w:rPr>
          <w:rFonts w:ascii="Times New Roman" w:hAnsi="Times New Roman" w:cs="Times New Roman"/>
          <w:sz w:val="24"/>
          <w:szCs w:val="24"/>
        </w:rPr>
        <w:t xml:space="preserve">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заберет</w:t>
      </w:r>
      <w:r w:rsidR="00F73FA8" w:rsidRPr="007B66E5">
        <w:rPr>
          <w:rFonts w:ascii="Times New Roman" w:hAnsi="Times New Roman" w:cs="Times New Roman"/>
          <w:sz w:val="24"/>
          <w:szCs w:val="24"/>
        </w:rPr>
        <w:t xml:space="preserve">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огнетушители</w:t>
      </w:r>
      <w:r w:rsidR="00F73FA8" w:rsidRPr="007B66E5">
        <w:rPr>
          <w:rFonts w:ascii="Times New Roman" w:hAnsi="Times New Roman" w:cs="Times New Roman"/>
          <w:sz w:val="24"/>
          <w:szCs w:val="24"/>
        </w:rPr>
        <w:t xml:space="preserve"> за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свой</w:t>
      </w:r>
      <w:r w:rsidR="00F73FA8" w:rsidRPr="007B66E5">
        <w:rPr>
          <w:rFonts w:ascii="Times New Roman" w:hAnsi="Times New Roman" w:cs="Times New Roman"/>
          <w:sz w:val="24"/>
          <w:szCs w:val="24"/>
        </w:rPr>
        <w:t xml:space="preserve">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счет</w:t>
      </w:r>
      <w:r w:rsidR="00F73FA8" w:rsidRPr="007B66E5">
        <w:rPr>
          <w:rFonts w:ascii="Times New Roman" w:hAnsi="Times New Roman" w:cs="Times New Roman"/>
          <w:sz w:val="24"/>
          <w:szCs w:val="24"/>
        </w:rPr>
        <w:t xml:space="preserve"> и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перезарядит</w:t>
      </w:r>
      <w:r w:rsidR="00F73FA8" w:rsidRPr="007B66E5">
        <w:rPr>
          <w:rFonts w:ascii="Times New Roman" w:hAnsi="Times New Roman" w:cs="Times New Roman"/>
          <w:sz w:val="24"/>
          <w:szCs w:val="24"/>
        </w:rPr>
        <w:t xml:space="preserve">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их</w:t>
      </w:r>
      <w:r w:rsidR="00F73FA8" w:rsidRPr="007B66E5">
        <w:rPr>
          <w:rFonts w:ascii="Times New Roman" w:hAnsi="Times New Roman" w:cs="Times New Roman"/>
          <w:sz w:val="24"/>
          <w:szCs w:val="24"/>
        </w:rPr>
        <w:t xml:space="preserve">, они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должны</w:t>
      </w:r>
      <w:r w:rsidR="00F73FA8" w:rsidRPr="007B66E5">
        <w:rPr>
          <w:rFonts w:ascii="Times New Roman" w:hAnsi="Times New Roman" w:cs="Times New Roman"/>
          <w:sz w:val="24"/>
          <w:szCs w:val="24"/>
        </w:rPr>
        <w:t xml:space="preserve"> быть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повторно</w:t>
      </w:r>
      <w:r w:rsidR="00F73FA8" w:rsidRPr="007B66E5">
        <w:rPr>
          <w:rFonts w:ascii="Times New Roman" w:hAnsi="Times New Roman" w:cs="Times New Roman"/>
          <w:sz w:val="24"/>
          <w:szCs w:val="24"/>
        </w:rPr>
        <w:t xml:space="preserve"> </w:t>
      </w:r>
      <w:r w:rsidR="00F73FA8" w:rsidRPr="007B66E5">
        <w:rPr>
          <w:rStyle w:val="ypks7kbdpwfgdykd3qb9"/>
          <w:rFonts w:ascii="Times New Roman" w:hAnsi="Times New Roman" w:cs="Times New Roman"/>
          <w:sz w:val="24"/>
          <w:szCs w:val="24"/>
        </w:rPr>
        <w:t>доставлены.</w:t>
      </w:r>
    </w:p>
    <w:p w:rsidR="0085569F" w:rsidRPr="00BE4B3E" w:rsidRDefault="0085569F" w:rsidP="0085569F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2B2109">
        <w:rPr>
          <w:rFonts w:ascii="Times New Roman" w:hAnsi="Times New Roman" w:cs="Times New Roman"/>
          <w:b/>
          <w:sz w:val="24"/>
          <w:szCs w:val="24"/>
          <w:lang w:val="kk-KZ" w:eastAsia="ru-RU"/>
        </w:rPr>
        <w:t>Услуги по перезарядке огнетушителей марки ОП-5 (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154</w:t>
      </w:r>
      <w:r w:rsidRPr="002B2109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штук) </w:t>
      </w:r>
    </w:p>
    <w:p w:rsidR="00E46D4A" w:rsidRPr="00E46D4A" w:rsidRDefault="000C7BB5" w:rsidP="001F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1F537F"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оставщик обязуется самостоятельно вывести огнетушители и после завершения услуг предоставить огнетушители по месту нахождения. Заказчика: </w:t>
      </w:r>
      <w:r w:rsidR="001F537F" w:rsidRPr="00551F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г.</w:t>
      </w:r>
      <w:r w:rsidR="00380AC4" w:rsidRPr="00551F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Атырау</w:t>
      </w:r>
      <w:r w:rsidR="001F537F" w:rsidRPr="00551F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</w:t>
      </w:r>
      <w:r w:rsidR="00A86D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Северная промзона</w:t>
      </w:r>
      <w:r w:rsidR="00E46D4A" w:rsidRPr="00234D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6</w:t>
      </w:r>
      <w:r w:rsidR="00A86D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</w:t>
      </w:r>
      <w:r w:rsidR="00E46D4A" w:rsidRPr="00234D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1F537F" w:rsidRPr="00551F65" w:rsidRDefault="001F537F" w:rsidP="001F5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="009E4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551F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Материалы, необходимые для оказания услуги, приобретаются за счет поставщика.</w:t>
      </w:r>
    </w:p>
    <w:p w:rsidR="00D16BFE" w:rsidRPr="00551F65" w:rsidRDefault="009E4182" w:rsidP="009330B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86DD1" w:rsidRPr="00551F6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ab/>
      </w:r>
      <w:r w:rsidR="001F537F" w:rsidRPr="00551F65">
        <w:rPr>
          <w:rFonts w:ascii="Times New Roman" w:hAnsi="Times New Roman" w:cs="Times New Roman"/>
          <w:sz w:val="24"/>
          <w:szCs w:val="24"/>
          <w:lang w:val="kk-KZ" w:eastAsia="ru-RU"/>
        </w:rPr>
        <w:t>В случае несоответствия оказанных услуг, требованиям законодательства РК по пожарной безопасности, по в</w:t>
      </w:r>
      <w:r w:rsidR="000C7BB5" w:rsidRPr="00551F6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ине поставщика, </w:t>
      </w:r>
      <w:r w:rsidR="00786DD1" w:rsidRPr="00551F6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поставщик обязан устранить </w:t>
      </w:r>
      <w:r w:rsidR="001F537F" w:rsidRPr="00551F65">
        <w:rPr>
          <w:rFonts w:ascii="Times New Roman" w:hAnsi="Times New Roman" w:cs="Times New Roman"/>
          <w:sz w:val="24"/>
          <w:szCs w:val="24"/>
          <w:lang w:val="kk-KZ" w:eastAsia="ru-RU"/>
        </w:rPr>
        <w:t>недостатки за свой счет.</w:t>
      </w:r>
      <w:r w:rsidR="00E46D4A" w:rsidRPr="00E4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537F" w:rsidRDefault="001F537F" w:rsidP="001F537F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149DF" w:rsidRPr="002149DF" w:rsidRDefault="002149DF" w:rsidP="001F537F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0AC4" w:rsidRPr="00551F65" w:rsidRDefault="00380AC4" w:rsidP="001F537F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AC4" w:rsidRPr="00551F65" w:rsidRDefault="00380AC4" w:rsidP="001F537F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AC4" w:rsidRPr="00551F65" w:rsidRDefault="00380AC4" w:rsidP="00380AC4">
      <w:pPr>
        <w:pStyle w:val="a3"/>
        <w:rPr>
          <w:sz w:val="24"/>
          <w:szCs w:val="24"/>
          <w:lang w:val="kk-KZ"/>
        </w:rPr>
      </w:pPr>
    </w:p>
    <w:p w:rsidR="00380AC4" w:rsidRPr="00551F65" w:rsidRDefault="00380AC4" w:rsidP="00380AC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 УАХД</w:t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51F6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E4182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9E4182" w:rsidRPr="00551F6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E4182">
        <w:rPr>
          <w:rFonts w:ascii="Times New Roman" w:hAnsi="Times New Roman" w:cs="Times New Roman"/>
          <w:b/>
          <w:sz w:val="24"/>
          <w:szCs w:val="24"/>
          <w:lang w:val="kk-KZ"/>
        </w:rPr>
        <w:t>Баженов</w:t>
      </w:r>
    </w:p>
    <w:p w:rsidR="009E4182" w:rsidRPr="009E4182" w:rsidRDefault="009E4182" w:rsidP="009E418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4182"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 правового обеспечения</w:t>
      </w:r>
    </w:p>
    <w:p w:rsidR="00380AC4" w:rsidRPr="009E4182" w:rsidRDefault="009E4182" w:rsidP="009E418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4182">
        <w:rPr>
          <w:rFonts w:ascii="Times New Roman" w:hAnsi="Times New Roman" w:cs="Times New Roman"/>
          <w:b/>
          <w:sz w:val="24"/>
          <w:szCs w:val="24"/>
          <w:lang w:val="kk-KZ"/>
        </w:rPr>
        <w:t>и государственных закупок</w:t>
      </w:r>
      <w:r w:rsidR="00380AC4" w:rsidRPr="009E418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380AC4" w:rsidRPr="00551F65">
        <w:rPr>
          <w:lang w:val="kk-KZ"/>
        </w:rPr>
        <w:tab/>
      </w:r>
      <w:r w:rsidR="00380AC4" w:rsidRPr="00551F65">
        <w:rPr>
          <w:lang w:val="kk-KZ"/>
        </w:rPr>
        <w:tab/>
      </w:r>
      <w:r w:rsidR="00380AC4" w:rsidRPr="00551F65">
        <w:rPr>
          <w:lang w:val="kk-KZ"/>
        </w:rPr>
        <w:tab/>
      </w:r>
      <w:r w:rsidR="00380AC4" w:rsidRPr="00551F65">
        <w:rPr>
          <w:lang w:val="kk-KZ"/>
        </w:rPr>
        <w:tab/>
      </w:r>
      <w:r w:rsidRPr="009E4182">
        <w:rPr>
          <w:rFonts w:ascii="Times New Roman" w:hAnsi="Times New Roman" w:cs="Times New Roman"/>
          <w:b/>
          <w:sz w:val="24"/>
          <w:szCs w:val="24"/>
          <w:lang w:val="kk-KZ"/>
        </w:rPr>
        <w:t>Э</w:t>
      </w:r>
      <w:r w:rsidR="00380AC4" w:rsidRPr="009E418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9E4182">
        <w:rPr>
          <w:rFonts w:ascii="Times New Roman" w:hAnsi="Times New Roman" w:cs="Times New Roman"/>
          <w:b/>
          <w:sz w:val="24"/>
          <w:szCs w:val="24"/>
          <w:lang w:val="kk-KZ"/>
        </w:rPr>
        <w:t>Сатубалдиева</w:t>
      </w:r>
    </w:p>
    <w:sectPr w:rsidR="00380AC4" w:rsidRPr="009E4182" w:rsidSect="00C1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90"/>
    <w:multiLevelType w:val="hybridMultilevel"/>
    <w:tmpl w:val="663A54A2"/>
    <w:lvl w:ilvl="0" w:tplc="9E8A9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D5"/>
    <w:rsid w:val="000C7B0F"/>
    <w:rsid w:val="000C7BB5"/>
    <w:rsid w:val="001F537F"/>
    <w:rsid w:val="002149DF"/>
    <w:rsid w:val="00380AC4"/>
    <w:rsid w:val="00397DB1"/>
    <w:rsid w:val="00551F65"/>
    <w:rsid w:val="007024B2"/>
    <w:rsid w:val="00786DD1"/>
    <w:rsid w:val="007F7FB2"/>
    <w:rsid w:val="008349D5"/>
    <w:rsid w:val="0085569F"/>
    <w:rsid w:val="008F7572"/>
    <w:rsid w:val="009330B4"/>
    <w:rsid w:val="009B28B2"/>
    <w:rsid w:val="009E4182"/>
    <w:rsid w:val="00A86DE7"/>
    <w:rsid w:val="00B145F3"/>
    <w:rsid w:val="00B709D5"/>
    <w:rsid w:val="00C1449C"/>
    <w:rsid w:val="00C43A1B"/>
    <w:rsid w:val="00D16BFE"/>
    <w:rsid w:val="00E46D4A"/>
    <w:rsid w:val="00F7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0AC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80AC4"/>
  </w:style>
  <w:style w:type="paragraph" w:customStyle="1" w:styleId="Default">
    <w:name w:val="Default"/>
    <w:basedOn w:val="a"/>
    <w:rsid w:val="00551F6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41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6DE7"/>
    <w:rPr>
      <w:rFonts w:ascii="Segoe UI" w:hAnsi="Segoe UI" w:cs="Segoe UI"/>
      <w:sz w:val="18"/>
      <w:szCs w:val="18"/>
    </w:rPr>
  </w:style>
  <w:style w:type="character" w:customStyle="1" w:styleId="ypks7kbdpwfgdykd3qb9">
    <w:name w:val="ypks7kbdpwfgdykd3qb9"/>
    <w:basedOn w:val="a0"/>
    <w:rsid w:val="00F73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0AC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80AC4"/>
  </w:style>
  <w:style w:type="paragraph" w:customStyle="1" w:styleId="Default">
    <w:name w:val="Default"/>
    <w:basedOn w:val="a"/>
    <w:rsid w:val="00551F6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41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6DE7"/>
    <w:rPr>
      <w:rFonts w:ascii="Segoe UI" w:hAnsi="Segoe UI" w:cs="Segoe UI"/>
      <w:sz w:val="18"/>
      <w:szCs w:val="18"/>
    </w:rPr>
  </w:style>
  <w:style w:type="character" w:customStyle="1" w:styleId="ypks7kbdpwfgdykd3qb9">
    <w:name w:val="ypks7kbdpwfgdykd3qb9"/>
    <w:basedOn w:val="a0"/>
    <w:rsid w:val="00F7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4</cp:revision>
  <cp:lastPrinted>2026-06-26T07:39:00Z</cp:lastPrinted>
  <dcterms:created xsi:type="dcterms:W3CDTF">2026-06-26T07:40:00Z</dcterms:created>
  <dcterms:modified xsi:type="dcterms:W3CDTF">2026-06-26T10:04:00Z</dcterms:modified>
</cp:coreProperties>
</file>