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713" w:rsidRDefault="00810713" w:rsidP="00810713">
      <w:pPr>
        <w:pStyle w:val="1"/>
      </w:pPr>
      <w:r>
        <w:t>Техническая спецификация</w:t>
      </w:r>
      <w:bookmarkStart w:id="0" w:name="_GoBack"/>
      <w:bookmarkEnd w:id="0"/>
    </w:p>
    <w:p w:rsidR="00810713" w:rsidRDefault="00810713" w:rsidP="00810713">
      <w:pPr>
        <w:pStyle w:val="2"/>
      </w:pPr>
      <w:r>
        <w:t>1. Наименование услуги</w:t>
      </w:r>
    </w:p>
    <w:p w:rsidR="00810713" w:rsidRDefault="00810713" w:rsidP="00810713">
      <w:pPr>
        <w:pStyle w:val="a3"/>
      </w:pPr>
      <w:r>
        <w:t>Услуги по поверке средств измерений (счетчиков электрической энергии).</w:t>
      </w:r>
    </w:p>
    <w:p w:rsidR="00810713" w:rsidRDefault="00810713" w:rsidP="00810713">
      <w:pPr>
        <w:pStyle w:val="2"/>
      </w:pPr>
      <w:r>
        <w:t>2. Объем услуг</w:t>
      </w:r>
    </w:p>
    <w:p w:rsidR="00810713" w:rsidRDefault="00810713" w:rsidP="00810713">
      <w:pPr>
        <w:pStyle w:val="a3"/>
      </w:pPr>
      <w:r>
        <w:t xml:space="preserve">Поверка счетчиков электрической энергии в количестве </w:t>
      </w:r>
      <w:r>
        <w:rPr>
          <w:rStyle w:val="a4"/>
        </w:rPr>
        <w:t>2 (двух) единиц</w:t>
      </w:r>
      <w:r>
        <w:t>.</w:t>
      </w:r>
    </w:p>
    <w:p w:rsidR="00810713" w:rsidRDefault="00810713" w:rsidP="00810713">
      <w:pPr>
        <w:pStyle w:val="2"/>
      </w:pPr>
      <w:r>
        <w:t>3. Требования к оказанию услуги</w:t>
      </w:r>
    </w:p>
    <w:p w:rsidR="00810713" w:rsidRDefault="00810713" w:rsidP="00810713">
      <w:pPr>
        <w:pStyle w:val="a3"/>
      </w:pPr>
      <w:r>
        <w:t>Поверка должна осуществляться в строгом соответствии с методикой поверки, установленной для конкретного типа средства измерений (СТ РК, ГОСТ, методика поверки, утвержденная изготовителем, либо иной нормативный документ, действующий на территории Республики Казахстан).</w:t>
      </w:r>
    </w:p>
    <w:p w:rsidR="00810713" w:rsidRDefault="00810713" w:rsidP="00810713">
      <w:pPr>
        <w:pStyle w:val="a3"/>
      </w:pPr>
      <w:r>
        <w:t>Работы по демонтажу и последующему монтажу счетчиков электрической энергии выполняются силами и за счет Исполнителя.</w:t>
      </w:r>
    </w:p>
    <w:p w:rsidR="00810713" w:rsidRDefault="00810713" w:rsidP="00810713">
      <w:pPr>
        <w:pStyle w:val="a3"/>
      </w:pPr>
      <w:r>
        <w:t xml:space="preserve">График выезда специалистов Исполнителя для проведения демонтажа и монтажа должен быть предварительно согласован с Заказчиком не менее чем за </w:t>
      </w:r>
      <w:r>
        <w:rPr>
          <w:rStyle w:val="a4"/>
        </w:rPr>
        <w:t>2 (два) рабочих дня</w:t>
      </w:r>
      <w:r>
        <w:t>.</w:t>
      </w:r>
    </w:p>
    <w:p w:rsidR="00810713" w:rsidRDefault="00810713" w:rsidP="00810713">
      <w:pPr>
        <w:pStyle w:val="a3"/>
      </w:pPr>
      <w:r>
        <w:t>Место проведения поверки — стационарная метрологическая лаборатория Исполнителя, оснащенная специализированными поверочными стендами и средствами измерений.</w:t>
      </w:r>
    </w:p>
    <w:p w:rsidR="00810713" w:rsidRDefault="00810713" w:rsidP="00810713">
      <w:pPr>
        <w:pStyle w:val="2"/>
      </w:pPr>
      <w:r>
        <w:t>4. Перечень выполняемых работ</w:t>
      </w:r>
    </w:p>
    <w:p w:rsidR="00810713" w:rsidRDefault="00810713" w:rsidP="00810713">
      <w:pPr>
        <w:pStyle w:val="a3"/>
      </w:pPr>
      <w:r>
        <w:t>Исполнитель обязан выполнить:</w:t>
      </w:r>
    </w:p>
    <w:p w:rsidR="00810713" w:rsidRDefault="00810713" w:rsidP="00810713">
      <w:pPr>
        <w:pStyle w:val="a3"/>
        <w:numPr>
          <w:ilvl w:val="0"/>
          <w:numId w:val="9"/>
        </w:numPr>
      </w:pPr>
      <w:r>
        <w:t>демонтаж счетчиков электрической энергии;</w:t>
      </w:r>
    </w:p>
    <w:p w:rsidR="00810713" w:rsidRDefault="00810713" w:rsidP="00810713">
      <w:pPr>
        <w:pStyle w:val="a3"/>
        <w:numPr>
          <w:ilvl w:val="0"/>
          <w:numId w:val="9"/>
        </w:numPr>
      </w:pPr>
      <w:r>
        <w:t>транспортировку средств измерений до места проведения поверки;</w:t>
      </w:r>
    </w:p>
    <w:p w:rsidR="00810713" w:rsidRDefault="00810713" w:rsidP="00810713">
      <w:pPr>
        <w:pStyle w:val="a3"/>
        <w:numPr>
          <w:ilvl w:val="0"/>
          <w:numId w:val="9"/>
        </w:numPr>
      </w:pPr>
      <w:r>
        <w:t>внешний осмотр и проверку комплектности;</w:t>
      </w:r>
    </w:p>
    <w:p w:rsidR="00810713" w:rsidRDefault="00810713" w:rsidP="00810713">
      <w:pPr>
        <w:pStyle w:val="a3"/>
        <w:numPr>
          <w:ilvl w:val="0"/>
          <w:numId w:val="9"/>
        </w:numPr>
      </w:pPr>
      <w:r>
        <w:t>проведение поверки в соответствии с утвержденной методикой;</w:t>
      </w:r>
    </w:p>
    <w:p w:rsidR="00810713" w:rsidRDefault="00810713" w:rsidP="00810713">
      <w:pPr>
        <w:pStyle w:val="a3"/>
        <w:numPr>
          <w:ilvl w:val="0"/>
          <w:numId w:val="9"/>
        </w:numPr>
      </w:pPr>
      <w:r>
        <w:t>оценку соответствия метрологическим характеристикам;</w:t>
      </w:r>
    </w:p>
    <w:p w:rsidR="00810713" w:rsidRDefault="00810713" w:rsidP="00810713">
      <w:pPr>
        <w:pStyle w:val="a3"/>
        <w:numPr>
          <w:ilvl w:val="0"/>
          <w:numId w:val="9"/>
        </w:numPr>
      </w:pPr>
      <w:r>
        <w:t xml:space="preserve">нанесение </w:t>
      </w:r>
      <w:proofErr w:type="spellStart"/>
      <w:r>
        <w:t>поверительного</w:t>
      </w:r>
      <w:proofErr w:type="spellEnd"/>
      <w:r>
        <w:t xml:space="preserve"> клейма (голографической наклейки либо пломбы) при положительном результате поверки;</w:t>
      </w:r>
    </w:p>
    <w:p w:rsidR="00810713" w:rsidRDefault="00810713" w:rsidP="00810713">
      <w:pPr>
        <w:pStyle w:val="a3"/>
        <w:numPr>
          <w:ilvl w:val="0"/>
          <w:numId w:val="9"/>
        </w:numPr>
      </w:pPr>
      <w:r>
        <w:t>монтаж счетчиков на место эксплуатации;</w:t>
      </w:r>
    </w:p>
    <w:p w:rsidR="00810713" w:rsidRDefault="00810713" w:rsidP="00810713">
      <w:pPr>
        <w:pStyle w:val="a3"/>
        <w:numPr>
          <w:ilvl w:val="0"/>
          <w:numId w:val="9"/>
        </w:numPr>
      </w:pPr>
      <w:r>
        <w:t>проверку работоспособности после установки.</w:t>
      </w:r>
    </w:p>
    <w:p w:rsidR="00810713" w:rsidRDefault="00810713" w:rsidP="00810713">
      <w:pPr>
        <w:pStyle w:val="2"/>
      </w:pPr>
      <w:r>
        <w:t>5. Документы, предоставляемые по результатам оказания услуги</w:t>
      </w:r>
    </w:p>
    <w:p w:rsidR="00810713" w:rsidRDefault="00810713" w:rsidP="00810713">
      <w:pPr>
        <w:pStyle w:val="a3"/>
      </w:pPr>
      <w:r>
        <w:t>По результатам поверки Исполнитель предоставляет:</w:t>
      </w:r>
    </w:p>
    <w:p w:rsidR="00810713" w:rsidRDefault="00810713" w:rsidP="00810713">
      <w:pPr>
        <w:pStyle w:val="a3"/>
        <w:numPr>
          <w:ilvl w:val="0"/>
          <w:numId w:val="10"/>
        </w:numPr>
      </w:pPr>
      <w:r>
        <w:t>свидетельство о поверке установленного государственного образца (при признании средства измерений пригодным к эксплуатации);</w:t>
      </w:r>
    </w:p>
    <w:p w:rsidR="00810713" w:rsidRDefault="00810713" w:rsidP="00810713">
      <w:pPr>
        <w:pStyle w:val="a3"/>
        <w:numPr>
          <w:ilvl w:val="0"/>
          <w:numId w:val="10"/>
        </w:numPr>
      </w:pPr>
      <w:r>
        <w:lastRenderedPageBreak/>
        <w:t>извещение о непригодности с указанием причин (при отрицательном результате поверки);</w:t>
      </w:r>
    </w:p>
    <w:p w:rsidR="00810713" w:rsidRDefault="00810713" w:rsidP="00810713">
      <w:pPr>
        <w:pStyle w:val="a3"/>
        <w:numPr>
          <w:ilvl w:val="0"/>
          <w:numId w:val="10"/>
        </w:numPr>
      </w:pPr>
      <w:r>
        <w:t>акт выполненных работ.</w:t>
      </w:r>
    </w:p>
    <w:p w:rsidR="00810713" w:rsidRDefault="00810713" w:rsidP="00810713">
      <w:pPr>
        <w:pStyle w:val="a3"/>
      </w:pPr>
      <w:r>
        <w:t>Сведения о проведенной поверке должны быть внесены в Государственную систему обеспечения единства измерений Республики Казахстан с обязательной регистрацией в реестре ГСИ РК (kazinmetr.kz).</w:t>
      </w:r>
    </w:p>
    <w:p w:rsidR="00810713" w:rsidRDefault="00810713" w:rsidP="00810713">
      <w:pPr>
        <w:pStyle w:val="2"/>
      </w:pPr>
      <w:r>
        <w:t>6. Требования к Исполнителю</w:t>
      </w:r>
    </w:p>
    <w:p w:rsidR="00810713" w:rsidRDefault="00810713" w:rsidP="00810713">
      <w:pPr>
        <w:pStyle w:val="a3"/>
      </w:pPr>
      <w:r>
        <w:t>Исполнитель должен соответствовать следующим требованиям:</w:t>
      </w:r>
    </w:p>
    <w:p w:rsidR="00810713" w:rsidRDefault="00810713" w:rsidP="00810713">
      <w:pPr>
        <w:pStyle w:val="a3"/>
        <w:numPr>
          <w:ilvl w:val="0"/>
          <w:numId w:val="11"/>
        </w:numPr>
      </w:pPr>
      <w:r>
        <w:t>иметь действующий Аттестат аккредитации на право проведения поверки средств измерений электрических величин, выданный ТОО «Национальный центр аккредитации»;</w:t>
      </w:r>
    </w:p>
    <w:p w:rsidR="00810713" w:rsidRDefault="00810713" w:rsidP="00810713">
      <w:pPr>
        <w:pStyle w:val="a3"/>
        <w:numPr>
          <w:ilvl w:val="0"/>
          <w:numId w:val="11"/>
        </w:numPr>
      </w:pPr>
      <w:r>
        <w:t>быть зарегистрированным в информационной системе «Е-Метрология» (информационная система субъектов аккредитации Республики Казахстан);</w:t>
      </w:r>
    </w:p>
    <w:p w:rsidR="00810713" w:rsidRDefault="00810713" w:rsidP="00810713">
      <w:pPr>
        <w:pStyle w:val="a3"/>
        <w:numPr>
          <w:ilvl w:val="0"/>
          <w:numId w:val="11"/>
        </w:numPr>
      </w:pPr>
      <w:r>
        <w:t>иметь необходимое поверочное оборудование, соответствующее установленным требованиям, а также квалифицированный персонал.</w:t>
      </w:r>
    </w:p>
    <w:p w:rsidR="00810713" w:rsidRDefault="00810713" w:rsidP="00810713">
      <w:pPr>
        <w:pStyle w:val="2"/>
      </w:pPr>
      <w:r>
        <w:t>7. Срок оказания услуг</w:t>
      </w:r>
    </w:p>
    <w:p w:rsidR="00810713" w:rsidRDefault="00810713" w:rsidP="00810713">
      <w:pPr>
        <w:pStyle w:val="a3"/>
      </w:pPr>
      <w:r>
        <w:t xml:space="preserve">Срок выполнения поверки каждого прибора учета электрической энергии не должен превышать </w:t>
      </w:r>
      <w:r>
        <w:rPr>
          <w:rStyle w:val="a4"/>
        </w:rPr>
        <w:t>5 (пяти) рабочих дней</w:t>
      </w:r>
      <w:r>
        <w:t xml:space="preserve"> с момента получения прибора Исполнителем.</w:t>
      </w:r>
    </w:p>
    <w:p w:rsidR="00810713" w:rsidRDefault="00810713" w:rsidP="00810713">
      <w:pPr>
        <w:pStyle w:val="a3"/>
      </w:pPr>
      <w:r>
        <w:t xml:space="preserve">Договор действует с момента подписания сторонами до </w:t>
      </w:r>
      <w:r>
        <w:rPr>
          <w:rStyle w:val="a4"/>
        </w:rPr>
        <w:t>31 декабря 2026 года</w:t>
      </w:r>
      <w:r>
        <w:t>.</w:t>
      </w:r>
    </w:p>
    <w:p w:rsidR="00810713" w:rsidRDefault="00810713" w:rsidP="00810713">
      <w:pPr>
        <w:pStyle w:val="2"/>
      </w:pPr>
      <w:r>
        <w:t>8. Особые условия</w:t>
      </w:r>
    </w:p>
    <w:p w:rsidR="00810713" w:rsidRDefault="00810713" w:rsidP="00810713">
      <w:pPr>
        <w:pStyle w:val="a3"/>
      </w:pPr>
      <w:r>
        <w:t>Все расходы, связанные с оказанием услуг, включая демонтаж, монтаж, транспортировку, проведение поверки, оформление документов, регистрацию результатов поверки в реестре ГСИ РК и иные сопутствующие расходы, включаются в стоимость услуги.</w:t>
      </w:r>
    </w:p>
    <w:p w:rsidR="00810713" w:rsidRDefault="00810713" w:rsidP="00810713">
      <w:pPr>
        <w:pStyle w:val="a3"/>
      </w:pPr>
      <w:r>
        <w:t>Исполнитель несет полную ответственность за сохранность счетчиков электрической энергии с момента их демонтажа до передачи Заказчику после завершения поверки.</w:t>
      </w:r>
    </w:p>
    <w:p w:rsidR="00682C90" w:rsidRDefault="00682C90" w:rsidP="00682C90">
      <w:pPr>
        <w:pStyle w:val="1"/>
      </w:pPr>
      <w:proofErr w:type="spellStart"/>
      <w:r>
        <w:t>Техникалық</w:t>
      </w:r>
      <w:proofErr w:type="spellEnd"/>
      <w:r>
        <w:t xml:space="preserve"> </w:t>
      </w:r>
      <w:proofErr w:type="spellStart"/>
      <w:r>
        <w:t>ерекшелік</w:t>
      </w:r>
      <w:proofErr w:type="spellEnd"/>
    </w:p>
    <w:p w:rsidR="00682C90" w:rsidRDefault="00682C90" w:rsidP="00682C90">
      <w:pPr>
        <w:pStyle w:val="2"/>
      </w:pPr>
      <w:r>
        <w:t xml:space="preserve">1.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атауы</w:t>
      </w:r>
      <w:proofErr w:type="spellEnd"/>
    </w:p>
    <w:p w:rsidR="00682C90" w:rsidRDefault="00682C90" w:rsidP="00682C90">
      <w:pPr>
        <w:pStyle w:val="a3"/>
      </w:pPr>
      <w:proofErr w:type="spellStart"/>
      <w:r>
        <w:t>Өлшеу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(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аспаптарын</w:t>
      </w:r>
      <w:proofErr w:type="spellEnd"/>
      <w:r>
        <w:t xml:space="preserve">)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>.</w:t>
      </w:r>
    </w:p>
    <w:p w:rsidR="00682C90" w:rsidRDefault="00682C90" w:rsidP="00682C90">
      <w:pPr>
        <w:pStyle w:val="2"/>
      </w:pPr>
      <w:r>
        <w:t xml:space="preserve">2. </w:t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көлемі</w:t>
      </w:r>
      <w:proofErr w:type="spellEnd"/>
    </w:p>
    <w:p w:rsidR="00682C90" w:rsidRDefault="00682C90" w:rsidP="00682C90">
      <w:pPr>
        <w:pStyle w:val="a3"/>
      </w:pPr>
      <w:r>
        <w:t xml:space="preserve">Электр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аспаптарын</w:t>
      </w:r>
      <w:proofErr w:type="spellEnd"/>
      <w:r>
        <w:t xml:space="preserve"> </w:t>
      </w:r>
      <w:r>
        <w:rPr>
          <w:rStyle w:val="a4"/>
        </w:rPr>
        <w:t>2 (</w:t>
      </w:r>
      <w:proofErr w:type="spellStart"/>
      <w:r>
        <w:rPr>
          <w:rStyle w:val="a4"/>
        </w:rPr>
        <w:t>екі</w:t>
      </w:r>
      <w:proofErr w:type="spellEnd"/>
      <w:r>
        <w:rPr>
          <w:rStyle w:val="a4"/>
        </w:rPr>
        <w:t>) дана</w:t>
      </w:r>
      <w:r>
        <w:t xml:space="preserve"> </w:t>
      </w:r>
      <w:proofErr w:type="spellStart"/>
      <w:r>
        <w:t>көлемінде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.</w:t>
      </w:r>
    </w:p>
    <w:p w:rsidR="00682C90" w:rsidRDefault="00682C90" w:rsidP="00682C90">
      <w:pPr>
        <w:pStyle w:val="2"/>
      </w:pPr>
      <w:r>
        <w:t xml:space="preserve">3.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</w:p>
    <w:p w:rsidR="00682C90" w:rsidRDefault="00682C90" w:rsidP="00682C90">
      <w:pPr>
        <w:pStyle w:val="a3"/>
      </w:pPr>
      <w:proofErr w:type="spellStart"/>
      <w:r>
        <w:lastRenderedPageBreak/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құралының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әдістемесіне</w:t>
      </w:r>
      <w:proofErr w:type="spellEnd"/>
      <w:r>
        <w:t xml:space="preserve"> (ҚР СТ, ГОСТ, </w:t>
      </w:r>
      <w:proofErr w:type="spellStart"/>
      <w:r>
        <w:t>өндіруші</w:t>
      </w:r>
      <w:proofErr w:type="spellEnd"/>
      <w:r>
        <w:t xml:space="preserve"> </w:t>
      </w:r>
      <w:proofErr w:type="spellStart"/>
      <w:r>
        <w:t>бекіткен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)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сәйкестікте</w:t>
      </w:r>
      <w:proofErr w:type="spellEnd"/>
      <w:r>
        <w:t xml:space="preserve"> </w:t>
      </w:r>
      <w:proofErr w:type="spellStart"/>
      <w:r>
        <w:t>жүргізілуі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682C90" w:rsidRDefault="00682C90" w:rsidP="00682C90">
      <w:pPr>
        <w:pStyle w:val="a3"/>
      </w:pPr>
      <w:r>
        <w:t xml:space="preserve">Электр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аспаптарын</w:t>
      </w:r>
      <w:proofErr w:type="spellEnd"/>
      <w:r>
        <w:t xml:space="preserve"> </w:t>
      </w:r>
      <w:proofErr w:type="spellStart"/>
      <w:r>
        <w:t>демонтаждау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кейіннен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күшімен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қаражаты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.</w:t>
      </w:r>
    </w:p>
    <w:p w:rsidR="00682C90" w:rsidRDefault="00682C90" w:rsidP="00682C90">
      <w:pPr>
        <w:pStyle w:val="a3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мамандарының</w:t>
      </w:r>
      <w:proofErr w:type="spellEnd"/>
      <w:r>
        <w:t xml:space="preserve"> </w:t>
      </w:r>
      <w:proofErr w:type="spellStart"/>
      <w:r>
        <w:t>демонтаждау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монтаждау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келу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</w:t>
      </w:r>
      <w:r>
        <w:rPr>
          <w:rStyle w:val="a4"/>
        </w:rPr>
        <w:t>2 (</w:t>
      </w:r>
      <w:proofErr w:type="spellStart"/>
      <w:r>
        <w:rPr>
          <w:rStyle w:val="a4"/>
        </w:rPr>
        <w:t>екі</w:t>
      </w:r>
      <w:proofErr w:type="spellEnd"/>
      <w:r>
        <w:rPr>
          <w:rStyle w:val="a4"/>
        </w:rPr>
        <w:t xml:space="preserve">) </w:t>
      </w:r>
      <w:proofErr w:type="spellStart"/>
      <w:r>
        <w:rPr>
          <w:rStyle w:val="a4"/>
        </w:rPr>
        <w:t>жұмыс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бұрын</w:t>
      </w:r>
      <w:proofErr w:type="spellEnd"/>
      <w:r>
        <w:t xml:space="preserve"> </w:t>
      </w:r>
      <w:proofErr w:type="spellStart"/>
      <w:r>
        <w:t>келісілуі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682C90" w:rsidRDefault="00682C90" w:rsidP="00682C90">
      <w:pPr>
        <w:pStyle w:val="a3"/>
      </w:pP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– </w:t>
      </w:r>
      <w:proofErr w:type="spellStart"/>
      <w:r>
        <w:t>Орындаушының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стендтерімен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құралдарымен</w:t>
      </w:r>
      <w:proofErr w:type="spellEnd"/>
      <w:r>
        <w:t xml:space="preserve"> </w:t>
      </w:r>
      <w:proofErr w:type="spellStart"/>
      <w:r>
        <w:t>жабдықталған</w:t>
      </w:r>
      <w:proofErr w:type="spellEnd"/>
      <w:r>
        <w:t xml:space="preserve"> </w:t>
      </w:r>
      <w:proofErr w:type="spellStart"/>
      <w:r>
        <w:t>стационарлық</w:t>
      </w:r>
      <w:proofErr w:type="spellEnd"/>
      <w:r>
        <w:t xml:space="preserve"> </w:t>
      </w:r>
      <w:proofErr w:type="spellStart"/>
      <w:r>
        <w:t>метрологиялық</w:t>
      </w:r>
      <w:proofErr w:type="spellEnd"/>
      <w:r>
        <w:t xml:space="preserve"> </w:t>
      </w:r>
      <w:proofErr w:type="spellStart"/>
      <w:r>
        <w:t>зертханасы</w:t>
      </w:r>
      <w:proofErr w:type="spellEnd"/>
      <w:r>
        <w:t>.</w:t>
      </w:r>
    </w:p>
    <w:p w:rsidR="00682C90" w:rsidRDefault="00682C90" w:rsidP="00682C90">
      <w:pPr>
        <w:pStyle w:val="2"/>
      </w:pPr>
      <w:r>
        <w:t xml:space="preserve">4. </w:t>
      </w:r>
      <w:proofErr w:type="spellStart"/>
      <w:r>
        <w:t>Орындалатын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тізбесі</w:t>
      </w:r>
      <w:proofErr w:type="spellEnd"/>
    </w:p>
    <w:p w:rsidR="00682C90" w:rsidRDefault="00682C90" w:rsidP="00682C90">
      <w:pPr>
        <w:pStyle w:val="a3"/>
      </w:pPr>
      <w:proofErr w:type="spellStart"/>
      <w:r>
        <w:t>Орындаушы</w:t>
      </w:r>
      <w:proofErr w:type="spellEnd"/>
      <w:r>
        <w:t>:</w:t>
      </w:r>
    </w:p>
    <w:p w:rsidR="00682C90" w:rsidRDefault="00682C90" w:rsidP="00682C90">
      <w:pPr>
        <w:pStyle w:val="a3"/>
        <w:numPr>
          <w:ilvl w:val="0"/>
          <w:numId w:val="12"/>
        </w:numPr>
      </w:pP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аспаптарын</w:t>
      </w:r>
      <w:proofErr w:type="spellEnd"/>
      <w:r>
        <w:t xml:space="preserve"> </w:t>
      </w:r>
      <w:proofErr w:type="spellStart"/>
      <w:r>
        <w:t>демонтаждауды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2"/>
        </w:numPr>
      </w:pPr>
      <w:proofErr w:type="spellStart"/>
      <w:r>
        <w:t>өлшеу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тасымалдауды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2"/>
        </w:numPr>
      </w:pPr>
      <w:proofErr w:type="spellStart"/>
      <w:r>
        <w:t>сыртқы</w:t>
      </w:r>
      <w:proofErr w:type="spellEnd"/>
      <w:r>
        <w:t xml:space="preserve"> </w:t>
      </w:r>
      <w:proofErr w:type="spellStart"/>
      <w:r>
        <w:t>қарап-тексеруді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жинақтылығын</w:t>
      </w:r>
      <w:proofErr w:type="spellEnd"/>
      <w:r>
        <w:t xml:space="preserve"> </w:t>
      </w:r>
      <w:proofErr w:type="spellStart"/>
      <w:r>
        <w:t>тексеруді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2"/>
        </w:numPr>
      </w:pPr>
      <w:proofErr w:type="spellStart"/>
      <w:r>
        <w:t>бекітілген</w:t>
      </w:r>
      <w:proofErr w:type="spellEnd"/>
      <w:r>
        <w:t xml:space="preserve"> </w:t>
      </w:r>
      <w:proofErr w:type="spellStart"/>
      <w:r>
        <w:t>әдістемеге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тексеруді</w:t>
      </w:r>
      <w:proofErr w:type="spellEnd"/>
      <w:r>
        <w:t xml:space="preserve"> </w:t>
      </w:r>
      <w:proofErr w:type="spellStart"/>
      <w:r>
        <w:t>жүргізуді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2"/>
        </w:numPr>
      </w:pPr>
      <w:proofErr w:type="spellStart"/>
      <w:r>
        <w:t>метрологиялық</w:t>
      </w:r>
      <w:proofErr w:type="spellEnd"/>
      <w:r>
        <w:t xml:space="preserve"> </w:t>
      </w:r>
      <w:proofErr w:type="spellStart"/>
      <w:r>
        <w:t>сипаттамалардың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сәйкестігін</w:t>
      </w:r>
      <w:proofErr w:type="spellEnd"/>
      <w:r>
        <w:t xml:space="preserve"> </w:t>
      </w:r>
      <w:proofErr w:type="spellStart"/>
      <w:r>
        <w:t>бағалауды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2"/>
        </w:numPr>
      </w:pP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таңбасын</w:t>
      </w:r>
      <w:proofErr w:type="spellEnd"/>
      <w:r>
        <w:t xml:space="preserve"> (</w:t>
      </w:r>
      <w:proofErr w:type="spellStart"/>
      <w:r>
        <w:t>голографиялық</w:t>
      </w:r>
      <w:proofErr w:type="spellEnd"/>
      <w:r>
        <w:t xml:space="preserve"> </w:t>
      </w:r>
      <w:proofErr w:type="spellStart"/>
      <w:r>
        <w:t>жапсырма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пломба) </w:t>
      </w:r>
      <w:proofErr w:type="spellStart"/>
      <w:r>
        <w:t>қоюды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2"/>
        </w:numPr>
      </w:pP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аспаптарын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монтаждауды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2"/>
        </w:numPr>
      </w:pPr>
      <w:proofErr w:type="spellStart"/>
      <w:r>
        <w:t>орнатудан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жарамдылығын</w:t>
      </w:r>
      <w:proofErr w:type="spellEnd"/>
      <w:r>
        <w:t xml:space="preserve"> </w:t>
      </w:r>
      <w:proofErr w:type="spellStart"/>
      <w:r>
        <w:t>тексеруді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>.</w:t>
      </w:r>
    </w:p>
    <w:p w:rsidR="00682C90" w:rsidRDefault="00682C90" w:rsidP="00682C90">
      <w:pPr>
        <w:pStyle w:val="2"/>
      </w:pPr>
      <w:r>
        <w:t xml:space="preserve">5.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ұсынылатын</w:t>
      </w:r>
      <w:proofErr w:type="spellEnd"/>
      <w:r>
        <w:t xml:space="preserve"> </w:t>
      </w:r>
      <w:proofErr w:type="spellStart"/>
      <w:r>
        <w:t>құжаттар</w:t>
      </w:r>
      <w:proofErr w:type="spellEnd"/>
    </w:p>
    <w:p w:rsidR="00682C90" w:rsidRDefault="00682C90" w:rsidP="00682C90">
      <w:pPr>
        <w:pStyle w:val="a3"/>
      </w:pP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>:</w:t>
      </w:r>
    </w:p>
    <w:p w:rsidR="00682C90" w:rsidRDefault="00682C90" w:rsidP="00682C90">
      <w:pPr>
        <w:pStyle w:val="a3"/>
        <w:numPr>
          <w:ilvl w:val="0"/>
          <w:numId w:val="13"/>
        </w:numPr>
      </w:pPr>
      <w:proofErr w:type="spellStart"/>
      <w:r>
        <w:t>өлшеу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жарамды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үлгідегі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куәлікті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3"/>
        </w:numPr>
      </w:pPr>
      <w:proofErr w:type="spellStart"/>
      <w:r>
        <w:t>өлшеу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жарамсыз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жарамсыздығы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3"/>
        </w:numPr>
      </w:pPr>
      <w:proofErr w:type="spellStart"/>
      <w:r>
        <w:t>орындалған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актісін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>.</w:t>
      </w:r>
    </w:p>
    <w:p w:rsidR="00682C90" w:rsidRDefault="00682C90" w:rsidP="00682C90">
      <w:pPr>
        <w:pStyle w:val="a3"/>
      </w:pP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Өлшем</w:t>
      </w:r>
      <w:proofErr w:type="spellEnd"/>
      <w:r>
        <w:t xml:space="preserve"> </w:t>
      </w:r>
      <w:proofErr w:type="spellStart"/>
      <w:r>
        <w:t>бірлігін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етудің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жүйесіне</w:t>
      </w:r>
      <w:proofErr w:type="spellEnd"/>
      <w:r>
        <w:t xml:space="preserve"> </w:t>
      </w:r>
      <w:proofErr w:type="spellStart"/>
      <w:r>
        <w:t>енгізіліп</w:t>
      </w:r>
      <w:proofErr w:type="spellEnd"/>
      <w:r>
        <w:t xml:space="preserve">, ГСИ ҚР </w:t>
      </w:r>
      <w:proofErr w:type="spellStart"/>
      <w:r>
        <w:t>тізілімінде</w:t>
      </w:r>
      <w:proofErr w:type="spellEnd"/>
      <w:r>
        <w:t xml:space="preserve"> (kazinmetr.kz)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тіркелуі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682C90" w:rsidRDefault="00682C90" w:rsidP="00682C90">
      <w:pPr>
        <w:pStyle w:val="2"/>
      </w:pPr>
      <w:r>
        <w:t xml:space="preserve">6. </w:t>
      </w:r>
      <w:proofErr w:type="spellStart"/>
      <w:r>
        <w:t>Орындаушыға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</w:p>
    <w:p w:rsidR="00682C90" w:rsidRDefault="00682C90" w:rsidP="00682C90">
      <w:pPr>
        <w:pStyle w:val="a3"/>
      </w:pPr>
      <w:proofErr w:type="spellStart"/>
      <w:r>
        <w:t>Орындаушы</w:t>
      </w:r>
      <w:proofErr w:type="spellEnd"/>
      <w:r>
        <w:t>:</w:t>
      </w:r>
    </w:p>
    <w:p w:rsidR="00682C90" w:rsidRDefault="00682C90" w:rsidP="00682C90">
      <w:pPr>
        <w:pStyle w:val="a3"/>
        <w:numPr>
          <w:ilvl w:val="0"/>
          <w:numId w:val="14"/>
        </w:numPr>
      </w:pPr>
      <w:r>
        <w:lastRenderedPageBreak/>
        <w:t>«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аккредиттеу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 xml:space="preserve">» ЖШС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шамаларын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құқығына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аккредиттеу</w:t>
      </w:r>
      <w:proofErr w:type="spellEnd"/>
      <w:r>
        <w:t xml:space="preserve"> </w:t>
      </w:r>
      <w:proofErr w:type="spellStart"/>
      <w:r>
        <w:t>аттестатына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4"/>
        </w:numPr>
      </w:pPr>
      <w:r>
        <w:t xml:space="preserve">«Е-Метрология»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жүйесінде</w:t>
      </w:r>
      <w:proofErr w:type="spellEnd"/>
      <w:r>
        <w:t xml:space="preserve"> (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аккредиттеу</w:t>
      </w:r>
      <w:proofErr w:type="spellEnd"/>
      <w:r>
        <w:t xml:space="preserve"> </w:t>
      </w:r>
      <w:proofErr w:type="spellStart"/>
      <w:r>
        <w:t>субъектілерінің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) </w:t>
      </w:r>
      <w:proofErr w:type="spellStart"/>
      <w:r>
        <w:t>тіркелуге</w:t>
      </w:r>
      <w:proofErr w:type="spellEnd"/>
      <w:r>
        <w:t>;</w:t>
      </w:r>
    </w:p>
    <w:p w:rsidR="00682C90" w:rsidRDefault="00682C90" w:rsidP="00682C90">
      <w:pPr>
        <w:pStyle w:val="a3"/>
        <w:numPr>
          <w:ilvl w:val="0"/>
          <w:numId w:val="14"/>
        </w:numPr>
      </w:pP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жабдығына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білікті</w:t>
      </w:r>
      <w:proofErr w:type="spellEnd"/>
      <w:r>
        <w:t xml:space="preserve"> </w:t>
      </w:r>
      <w:proofErr w:type="spellStart"/>
      <w:r>
        <w:t>мамандарға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682C90" w:rsidRDefault="00682C90" w:rsidP="00682C90">
      <w:pPr>
        <w:pStyle w:val="2"/>
      </w:pPr>
      <w:r>
        <w:t xml:space="preserve">7.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мерзімі</w:t>
      </w:r>
      <w:proofErr w:type="spellEnd"/>
    </w:p>
    <w:p w:rsidR="00682C90" w:rsidRDefault="00682C90" w:rsidP="00682C90">
      <w:pPr>
        <w:pStyle w:val="a3"/>
      </w:pPr>
      <w:proofErr w:type="spellStart"/>
      <w:r>
        <w:t>Әрбір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аспабын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аспапты</w:t>
      </w:r>
      <w:proofErr w:type="spellEnd"/>
      <w:r>
        <w:t xml:space="preserve"> </w:t>
      </w:r>
      <w:proofErr w:type="spellStart"/>
      <w:r>
        <w:t>Орындаушы</w:t>
      </w:r>
      <w:proofErr w:type="spellEnd"/>
      <w:r>
        <w:t xml:space="preserve"> </w:t>
      </w:r>
      <w:proofErr w:type="spellStart"/>
      <w:r>
        <w:t>қабылдаған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r>
        <w:rPr>
          <w:rStyle w:val="a4"/>
        </w:rPr>
        <w:t xml:space="preserve">5 (бес) </w:t>
      </w:r>
      <w:proofErr w:type="spellStart"/>
      <w:r>
        <w:rPr>
          <w:rStyle w:val="a4"/>
        </w:rPr>
        <w:t>жұмыс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күнінен</w:t>
      </w:r>
      <w:proofErr w:type="spellEnd"/>
      <w:r>
        <w:t xml:space="preserve"> </w:t>
      </w:r>
      <w:proofErr w:type="spellStart"/>
      <w:r>
        <w:t>аспауы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682C90" w:rsidRDefault="00682C90" w:rsidP="00682C90">
      <w:pPr>
        <w:pStyle w:val="a3"/>
      </w:pPr>
      <w:proofErr w:type="spellStart"/>
      <w:r>
        <w:t>Шарт</w:t>
      </w:r>
      <w:proofErr w:type="spellEnd"/>
      <w:r>
        <w:t xml:space="preserve"> </w:t>
      </w:r>
      <w:proofErr w:type="spellStart"/>
      <w:r>
        <w:t>тараптар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r>
        <w:rPr>
          <w:rStyle w:val="a4"/>
        </w:rPr>
        <w:t xml:space="preserve">2026 </w:t>
      </w:r>
      <w:proofErr w:type="spellStart"/>
      <w:r>
        <w:rPr>
          <w:rStyle w:val="a4"/>
        </w:rPr>
        <w:t>жылғы</w:t>
      </w:r>
      <w:proofErr w:type="spellEnd"/>
      <w:r>
        <w:rPr>
          <w:rStyle w:val="a4"/>
        </w:rPr>
        <w:t xml:space="preserve"> 31 </w:t>
      </w:r>
      <w:proofErr w:type="spellStart"/>
      <w:r>
        <w:rPr>
          <w:rStyle w:val="a4"/>
        </w:rPr>
        <w:t>желтоқсанға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дейін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682C90" w:rsidRDefault="00682C90" w:rsidP="00682C90">
      <w:pPr>
        <w:pStyle w:val="2"/>
      </w:pPr>
      <w:r>
        <w:t xml:space="preserve">8.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шарттар</w:t>
      </w:r>
      <w:proofErr w:type="spellEnd"/>
    </w:p>
    <w:p w:rsidR="00682C90" w:rsidRDefault="00682C90" w:rsidP="00682C90">
      <w:pPr>
        <w:pStyle w:val="a3"/>
      </w:pP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шығындар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демонтаждау</w:t>
      </w:r>
      <w:proofErr w:type="spellEnd"/>
      <w:r>
        <w:t xml:space="preserve">, </w:t>
      </w:r>
      <w:proofErr w:type="spellStart"/>
      <w:r>
        <w:t>монтаждау</w:t>
      </w:r>
      <w:proofErr w:type="spellEnd"/>
      <w:r>
        <w:t xml:space="preserve">, </w:t>
      </w:r>
      <w:proofErr w:type="spellStart"/>
      <w:r>
        <w:t>тасымалдау</w:t>
      </w:r>
      <w:proofErr w:type="spellEnd"/>
      <w:r>
        <w:t xml:space="preserve">,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,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рәсімдеу</w:t>
      </w:r>
      <w:proofErr w:type="spellEnd"/>
      <w:r>
        <w:t xml:space="preserve">, ГСИ ҚР </w:t>
      </w:r>
      <w:proofErr w:type="spellStart"/>
      <w:r>
        <w:t>тізілімінде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ілеспе</w:t>
      </w:r>
      <w:proofErr w:type="spellEnd"/>
      <w:r>
        <w:t xml:space="preserve"> </w:t>
      </w:r>
      <w:proofErr w:type="spellStart"/>
      <w:r>
        <w:t>шығындар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құнына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>.</w:t>
      </w:r>
    </w:p>
    <w:p w:rsidR="00682C90" w:rsidRDefault="00682C90" w:rsidP="00682C90">
      <w:pPr>
        <w:pStyle w:val="a3"/>
      </w:pPr>
      <w:proofErr w:type="spellStart"/>
      <w:r>
        <w:t>Орындаушы</w:t>
      </w:r>
      <w:proofErr w:type="spellEnd"/>
      <w:r>
        <w:t xml:space="preserve"> </w:t>
      </w:r>
      <w:proofErr w:type="spellStart"/>
      <w:r>
        <w:t>электр</w:t>
      </w:r>
      <w:proofErr w:type="spellEnd"/>
      <w:r>
        <w:t xml:space="preserve">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аспаптарын</w:t>
      </w:r>
      <w:proofErr w:type="spellEnd"/>
      <w:r>
        <w:t xml:space="preserve"> </w:t>
      </w:r>
      <w:proofErr w:type="spellStart"/>
      <w:r>
        <w:t>демонтаждау</w:t>
      </w:r>
      <w:proofErr w:type="spellEnd"/>
      <w:r>
        <w:t xml:space="preserve"> </w:t>
      </w:r>
      <w:proofErr w:type="spellStart"/>
      <w:r>
        <w:t>сәтінен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тапсырғанға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сақталуына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B90BB2" w:rsidRPr="00810713" w:rsidRDefault="00682C90">
      <w:pPr>
        <w:rPr>
          <w:lang w:val="ru-KZ"/>
        </w:rPr>
      </w:pPr>
    </w:p>
    <w:sectPr w:rsidR="00B90BB2" w:rsidRPr="0081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25E2"/>
    <w:multiLevelType w:val="multilevel"/>
    <w:tmpl w:val="00B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C1920"/>
    <w:multiLevelType w:val="multilevel"/>
    <w:tmpl w:val="2E1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7195A"/>
    <w:multiLevelType w:val="multilevel"/>
    <w:tmpl w:val="71FE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E6023"/>
    <w:multiLevelType w:val="multilevel"/>
    <w:tmpl w:val="B2D4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123AF"/>
    <w:multiLevelType w:val="multilevel"/>
    <w:tmpl w:val="323E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14D17"/>
    <w:multiLevelType w:val="multilevel"/>
    <w:tmpl w:val="85B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B0035"/>
    <w:multiLevelType w:val="multilevel"/>
    <w:tmpl w:val="5E5E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B108B"/>
    <w:multiLevelType w:val="multilevel"/>
    <w:tmpl w:val="B1A8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55A17"/>
    <w:multiLevelType w:val="multilevel"/>
    <w:tmpl w:val="B90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734AE"/>
    <w:multiLevelType w:val="multilevel"/>
    <w:tmpl w:val="5C0C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C5D72"/>
    <w:multiLevelType w:val="multilevel"/>
    <w:tmpl w:val="4F50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12561"/>
    <w:multiLevelType w:val="multilevel"/>
    <w:tmpl w:val="5B86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F3678"/>
    <w:multiLevelType w:val="multilevel"/>
    <w:tmpl w:val="949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83AF6"/>
    <w:multiLevelType w:val="multilevel"/>
    <w:tmpl w:val="400C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4A"/>
    <w:rsid w:val="00682C90"/>
    <w:rsid w:val="00810713"/>
    <w:rsid w:val="009E698D"/>
    <w:rsid w:val="00AB034A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B4E9"/>
  <w15:chartTrackingRefBased/>
  <w15:docId w15:val="{E22B2B97-0EAB-4714-AD63-28A96D25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AB0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AB03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34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AB034A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AB034A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AB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810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2026-06-26T12:52:00Z</dcterms:created>
  <dcterms:modified xsi:type="dcterms:W3CDTF">2026-06-26T13:28:00Z</dcterms:modified>
</cp:coreProperties>
</file>