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D1E5" w14:textId="6A6FC94D" w:rsidR="00DB74B9" w:rsidRPr="009D464C" w:rsidRDefault="00B26D99" w:rsidP="00DB74B9">
      <w:pPr>
        <w:pStyle w:val="ae"/>
        <w:spacing w:before="0" w:after="0"/>
        <w:ind w:left="0" w:right="-1"/>
        <w:rPr>
          <w:rStyle w:val="af0"/>
          <w:rFonts w:cs="Times New Roman"/>
        </w:rPr>
      </w:pPr>
      <w:bookmarkStart w:id="0" w:name="_Hlk186126459"/>
      <w:bookmarkStart w:id="1" w:name="_GoBack"/>
      <w:bookmarkEnd w:id="1"/>
      <w:r>
        <w:rPr>
          <w:rStyle w:val="af0"/>
          <w:rFonts w:cs="Times New Roman"/>
        </w:rPr>
        <w:t xml:space="preserve"> </w:t>
      </w:r>
      <w:r w:rsidR="00DB74B9" w:rsidRPr="009D464C">
        <w:rPr>
          <w:rStyle w:val="af0"/>
          <w:rFonts w:cs="Times New Roman"/>
        </w:rPr>
        <w:t>Техническая спецификация</w:t>
      </w:r>
    </w:p>
    <w:p w14:paraId="0C5C2C31" w14:textId="77777777" w:rsidR="00DB74B9" w:rsidRPr="009D464C" w:rsidRDefault="00DB74B9" w:rsidP="00DB74B9">
      <w:pPr>
        <w:pStyle w:val="ae"/>
        <w:spacing w:before="0" w:after="0"/>
        <w:ind w:left="0" w:right="-1"/>
        <w:rPr>
          <w:rStyle w:val="af0"/>
          <w:rFonts w:cs="Times New Roman"/>
        </w:rPr>
      </w:pPr>
      <w:r w:rsidRPr="009D464C">
        <w:rPr>
          <w:rStyle w:val="af0"/>
          <w:rFonts w:cs="Times New Roman"/>
        </w:rPr>
        <w:t xml:space="preserve">на предоставление доступа и сопровождение </w:t>
      </w:r>
    </w:p>
    <w:p w14:paraId="2DA2BC06" w14:textId="77777777" w:rsidR="006F5837" w:rsidRPr="009D464C" w:rsidRDefault="00DB74B9" w:rsidP="00DB74B9">
      <w:pPr>
        <w:pStyle w:val="ae"/>
        <w:spacing w:before="0" w:after="0"/>
        <w:ind w:left="0" w:right="-1"/>
        <w:rPr>
          <w:rStyle w:val="af0"/>
          <w:rFonts w:cs="Times New Roman"/>
        </w:rPr>
      </w:pPr>
      <w:r w:rsidRPr="009D464C">
        <w:rPr>
          <w:rStyle w:val="af0"/>
          <w:rFonts w:cs="Times New Roman"/>
        </w:rPr>
        <w:t>информационной системы</w:t>
      </w:r>
      <w:r w:rsidR="006F5837" w:rsidRPr="009D464C">
        <w:rPr>
          <w:rStyle w:val="af0"/>
          <w:rFonts w:cs="Times New Roman"/>
        </w:rPr>
        <w:t xml:space="preserve"> </w:t>
      </w:r>
    </w:p>
    <w:p w14:paraId="4717F9CA" w14:textId="55335723" w:rsidR="00DB74B9" w:rsidRPr="009D464C" w:rsidRDefault="006F5837" w:rsidP="00DB74B9">
      <w:pPr>
        <w:pStyle w:val="ae"/>
        <w:spacing w:before="0" w:after="0"/>
        <w:ind w:left="0" w:right="-1"/>
        <w:rPr>
          <w:rStyle w:val="af0"/>
          <w:rFonts w:cs="Times New Roman"/>
        </w:rPr>
      </w:pPr>
      <w:r w:rsidRPr="009D464C">
        <w:rPr>
          <w:rStyle w:val="af0"/>
          <w:rFonts w:cs="Times New Roman"/>
        </w:rPr>
        <w:t>«МЕКЕМЕ: Бюджетное планирование и финансирование»</w:t>
      </w:r>
      <w:r w:rsidR="00DB74B9" w:rsidRPr="009D464C">
        <w:rPr>
          <w:rStyle w:val="af0"/>
          <w:rFonts w:cs="Times New Roman"/>
        </w:rPr>
        <w:t xml:space="preserve"> </w:t>
      </w:r>
    </w:p>
    <w:bookmarkEnd w:id="0"/>
    <w:p w14:paraId="310935A6" w14:textId="495BF36D" w:rsidR="00E25819" w:rsidRPr="009D464C" w:rsidRDefault="00E25819" w:rsidP="00FB5C47">
      <w:pPr>
        <w:spacing w:line="276" w:lineRule="auto"/>
        <w:rPr>
          <w:rFonts w:cs="Times New Roman"/>
          <w:b/>
          <w:color w:val="000000" w:themeColor="text1"/>
          <w:sz w:val="24"/>
          <w:szCs w:val="24"/>
        </w:rPr>
      </w:pPr>
    </w:p>
    <w:p w14:paraId="7C5F2414" w14:textId="01F68DDF" w:rsidR="006F5837" w:rsidRDefault="006F5837" w:rsidP="00005515">
      <w:pPr>
        <w:pStyle w:val="Style2"/>
        <w:widowControl/>
        <w:spacing w:line="276" w:lineRule="auto"/>
        <w:rPr>
          <w:rStyle w:val="FontStyle11"/>
          <w:sz w:val="24"/>
          <w:szCs w:val="24"/>
        </w:rPr>
      </w:pPr>
      <w:r w:rsidRPr="009D464C">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sidRPr="009D464C">
        <w:rPr>
          <w:rStyle w:val="FontStyle11"/>
          <w:sz w:val="24"/>
          <w:szCs w:val="24"/>
        </w:rPr>
        <w:t>МЕКЕМЕ: Бюджетное планирование и финансирование</w:t>
      </w:r>
    </w:p>
    <w:p w14:paraId="15EE3481" w14:textId="77777777" w:rsidR="00EC11DB" w:rsidRPr="007053AA" w:rsidRDefault="00EC11DB" w:rsidP="00EC11DB">
      <w:pPr>
        <w:pStyle w:val="af5"/>
        <w:jc w:val="both"/>
      </w:pPr>
      <w:bookmarkStart w:id="2" w:name="_Hlk218517015"/>
      <w:r w:rsidRPr="007053AA">
        <w:t>Система функционирует круглосуточно — 24 часа в сутки, 7 дней в неделю, 365 дней в году, за исключением времени проведения плановых технических работ. Сбои или ненадлежащее качество услуг со стороны провайдеров телекоммуникационных сетей (Internet) не входят в зону ответственности Поставщика. При этом сбои или некорректная работа серверного оборудования полностью относятся к ответственности Поставщика.</w:t>
      </w:r>
    </w:p>
    <w:p w14:paraId="6E60E884" w14:textId="77777777" w:rsidR="00EC11DB" w:rsidRPr="007053AA" w:rsidRDefault="00EC11DB" w:rsidP="00EC11DB">
      <w:pPr>
        <w:spacing w:before="100" w:beforeAutospacing="1" w:after="100" w:afterAutospacing="1"/>
        <w:jc w:val="both"/>
        <w:rPr>
          <w:rFonts w:eastAsia="Times New Roman" w:cs="Times New Roman"/>
          <w:sz w:val="24"/>
          <w:szCs w:val="24"/>
          <w:lang w:eastAsia="ru-RU"/>
        </w:rPr>
      </w:pPr>
      <w:r w:rsidRPr="007053AA">
        <w:rPr>
          <w:rFonts w:eastAsia="Times New Roman" w:cs="Times New Roman"/>
          <w:sz w:val="24"/>
          <w:szCs w:val="24"/>
          <w:lang w:eastAsia="ru-RU"/>
        </w:rPr>
        <w:t>Поставщик осуществляет регистрацию пользователей и назначение прав доступа к функционалу и данным Системы в соответствии со списком лиц, предоставленным Заказчиком, либо на основании заявок государственных учреждений и организаций области.</w:t>
      </w:r>
    </w:p>
    <w:p w14:paraId="16C4FDE0" w14:textId="77777777" w:rsidR="00EC11DB" w:rsidRPr="007053AA" w:rsidRDefault="00EC11DB" w:rsidP="00EC11DB">
      <w:pPr>
        <w:spacing w:before="100" w:beforeAutospacing="1" w:after="100" w:afterAutospacing="1"/>
        <w:jc w:val="both"/>
        <w:rPr>
          <w:rFonts w:eastAsia="Times New Roman" w:cs="Times New Roman"/>
          <w:sz w:val="24"/>
          <w:szCs w:val="24"/>
          <w:lang w:eastAsia="ru-RU"/>
        </w:rPr>
      </w:pPr>
      <w:r w:rsidRPr="007053AA">
        <w:rPr>
          <w:rFonts w:eastAsia="Times New Roman" w:cs="Times New Roman"/>
          <w:sz w:val="24"/>
          <w:szCs w:val="24"/>
          <w:lang w:eastAsia="ru-RU"/>
        </w:rPr>
        <w:t>Услуги предоставляются с даты заключения договора до 31 декабря 2026 года. Оплата производится ежемесячно. Поставщик ежемесячно предоставляет отчет об оказанных услугах в утвержденной форме отчетной документации.</w:t>
      </w:r>
    </w:p>
    <w:p w14:paraId="3727C4CC" w14:textId="77777777" w:rsidR="00EC11DB" w:rsidRPr="007053AA" w:rsidRDefault="00EC11DB" w:rsidP="00EC11DB">
      <w:pPr>
        <w:spacing w:before="100" w:beforeAutospacing="1" w:after="100" w:afterAutospacing="1"/>
        <w:jc w:val="both"/>
        <w:rPr>
          <w:rFonts w:eastAsia="Times New Roman" w:cs="Times New Roman"/>
          <w:sz w:val="24"/>
          <w:szCs w:val="24"/>
          <w:lang w:eastAsia="ru-RU"/>
        </w:rPr>
      </w:pPr>
      <w:r w:rsidRPr="007053AA">
        <w:rPr>
          <w:rFonts w:eastAsia="Times New Roman" w:cs="Times New Roman"/>
          <w:sz w:val="24"/>
          <w:szCs w:val="24"/>
          <w:lang w:eastAsia="ru-RU"/>
        </w:rPr>
        <w:t>На протяжении срока действия договора Поставщик обязуется провести сессии по обучению пользователей работе в Системе (в формате онлайн или оффлайн). Поставщик обеспечивает техническую и информационную поддержку пользователей в рабочие дни и в рабочее время.</w:t>
      </w:r>
    </w:p>
    <w:bookmarkEnd w:id="2"/>
    <w:p w14:paraId="0674BAFE" w14:textId="73CDF828" w:rsidR="00DB74B9" w:rsidRPr="009D464C" w:rsidRDefault="006F5837" w:rsidP="00DB74B9">
      <w:pPr>
        <w:widowControl w:val="0"/>
        <w:tabs>
          <w:tab w:val="left" w:pos="709"/>
        </w:tabs>
        <w:spacing w:before="1" w:line="276" w:lineRule="auto"/>
        <w:rPr>
          <w:rFonts w:cs="Times New Roman"/>
          <w:b/>
          <w:sz w:val="24"/>
          <w:szCs w:val="24"/>
        </w:rPr>
      </w:pPr>
      <w:r w:rsidRPr="009D464C">
        <w:rPr>
          <w:rFonts w:cs="Times New Roman"/>
          <w:b/>
          <w:sz w:val="24"/>
          <w:szCs w:val="24"/>
        </w:rPr>
        <w:t xml:space="preserve">ИС </w:t>
      </w:r>
      <w:r w:rsidRPr="009D464C">
        <w:rPr>
          <w:rStyle w:val="FontStyle11"/>
          <w:sz w:val="24"/>
          <w:szCs w:val="24"/>
          <w:u w:val="single"/>
        </w:rPr>
        <w:t>Мекеме: Бюджетное планирование и финансирование</w:t>
      </w:r>
      <w:r w:rsidRPr="009D464C">
        <w:rPr>
          <w:rFonts w:cs="Times New Roman"/>
          <w:b/>
          <w:sz w:val="24"/>
          <w:szCs w:val="24"/>
        </w:rPr>
        <w:t xml:space="preserve"> должна соответствовать следующим нормативно-правовым актам: </w:t>
      </w:r>
    </w:p>
    <w:p w14:paraId="47364531" w14:textId="77777777" w:rsidR="00DB74B9" w:rsidRPr="009D464C" w:rsidRDefault="00DB74B9" w:rsidP="00DB74B9">
      <w:pPr>
        <w:widowControl w:val="0"/>
        <w:tabs>
          <w:tab w:val="left" w:pos="709"/>
        </w:tabs>
        <w:spacing w:before="1" w:line="276" w:lineRule="auto"/>
        <w:ind w:left="720"/>
        <w:rPr>
          <w:rFonts w:cs="Times New Roman"/>
          <w:b/>
          <w:sz w:val="10"/>
          <w:szCs w:val="10"/>
        </w:rPr>
      </w:pPr>
    </w:p>
    <w:p w14:paraId="4C2893D4" w14:textId="77777777" w:rsidR="00A14777" w:rsidRPr="00154C21"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54C21">
        <w:rPr>
          <w:rFonts w:ascii="Times New Roman" w:hAnsi="Times New Roman" w:cs="Times New Roman"/>
          <w:bCs/>
          <w:sz w:val="24"/>
          <w:szCs w:val="24"/>
          <w:lang w:val="kk-KZ"/>
        </w:rPr>
        <w:t>Приказ Министра финансов Республики Казахстан от 29 апреля 2025 года № 208. Зарегистрирован в Министерстве юстиции Республики Казахстан 29 апреля 2025 года № 36034. Об утверждении Правил планирования бюджета</w:t>
      </w:r>
    </w:p>
    <w:p w14:paraId="4BBC0674" w14:textId="77777777" w:rsidR="00A14777" w:rsidRPr="004B655F"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9D464C">
        <w:rPr>
          <w:rFonts w:ascii="Times New Roman" w:hAnsi="Times New Roman" w:cs="Times New Roman"/>
          <w:bCs/>
          <w:sz w:val="24"/>
          <w:szCs w:val="24"/>
        </w:rPr>
        <w:t xml:space="preserve">Приказ Министра </w:t>
      </w:r>
      <w:r>
        <w:rPr>
          <w:rFonts w:ascii="Times New Roman" w:hAnsi="Times New Roman" w:cs="Times New Roman"/>
          <w:bCs/>
          <w:sz w:val="24"/>
          <w:szCs w:val="24"/>
        </w:rPr>
        <w:t>финансов</w:t>
      </w:r>
      <w:r w:rsidRPr="009D464C">
        <w:rPr>
          <w:rFonts w:ascii="Times New Roman" w:hAnsi="Times New Roman" w:cs="Times New Roman"/>
          <w:bCs/>
          <w:sz w:val="24"/>
          <w:szCs w:val="24"/>
        </w:rPr>
        <w:t xml:space="preserve"> Республики Казахстан</w:t>
      </w:r>
      <w:r>
        <w:rPr>
          <w:rFonts w:ascii="Times New Roman" w:hAnsi="Times New Roman" w:cs="Times New Roman"/>
          <w:bCs/>
          <w:sz w:val="24"/>
          <w:szCs w:val="24"/>
        </w:rPr>
        <w:t xml:space="preserve"> от 22 апреля 2025 года № 185</w:t>
      </w:r>
    </w:p>
    <w:p w14:paraId="07507333"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2B6C25">
        <w:rPr>
          <w:rFonts w:ascii="Times New Roman" w:hAnsi="Times New Roman" w:cs="Times New Roman"/>
          <w:bCs/>
          <w:sz w:val="24"/>
          <w:szCs w:val="24"/>
        </w:rPr>
        <w:t>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p w14:paraId="346023F3"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4B12E6">
        <w:rPr>
          <w:rFonts w:ascii="Times New Roman" w:hAnsi="Times New Roman" w:cs="Times New Roman"/>
          <w:bCs/>
          <w:sz w:val="24"/>
          <w:szCs w:val="24"/>
        </w:rPr>
        <w:t>Приказ Министра финансов Республики Казахстан от 28 мая 2025 года № 262. Об утверждении Правил составления и предоставления бюджетной отчетности</w:t>
      </w:r>
    </w:p>
    <w:p w14:paraId="674FF27F"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D7782">
        <w:rPr>
          <w:rFonts w:ascii="Times New Roman" w:hAnsi="Times New Roman" w:cs="Times New Roman"/>
          <w:bCs/>
          <w:sz w:val="24"/>
          <w:szCs w:val="24"/>
        </w:rPr>
        <w:t>Приказ Министра финансов Республики Казахстан от 4 апреля 2025 года № 151. Некоторые вопросы Единой бюджетной классификации Республики Казахстан</w:t>
      </w:r>
    </w:p>
    <w:p w14:paraId="0116EE72"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D7782">
        <w:rPr>
          <w:rFonts w:ascii="Times New Roman" w:hAnsi="Times New Roman" w:cs="Times New Roman"/>
          <w:bCs/>
          <w:sz w:val="24"/>
          <w:szCs w:val="24"/>
        </w:rPr>
        <w:t>Приказ Министра финансов Республики Казахстан от 24 апреля 2025 года № 192. Об утверждении Правил составления прогнозной консолидированной финансовой отчетности администратора бюджетных программ</w:t>
      </w:r>
    </w:p>
    <w:p w14:paraId="67C64C00"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D7782">
        <w:rPr>
          <w:rFonts w:ascii="Times New Roman" w:hAnsi="Times New Roman" w:cs="Times New Roman"/>
          <w:bCs/>
          <w:sz w:val="24"/>
          <w:szCs w:val="24"/>
        </w:rPr>
        <w:t>Приказ Министра финансов Республики Казахстан от 28 апреля 2025 года № 199. Об утверждении Правил составления прогнозной консолидированной финансовой отчетности по республиканскому бюджету</w:t>
      </w:r>
    </w:p>
    <w:p w14:paraId="3D5E8BDF"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7B6E04">
        <w:rPr>
          <w:rFonts w:ascii="Times New Roman" w:hAnsi="Times New Roman" w:cs="Times New Roman"/>
          <w:bCs/>
          <w:sz w:val="24"/>
          <w:szCs w:val="24"/>
        </w:rPr>
        <w:t xml:space="preserve">Приказ Министра финансов Республики Казахстан от 28 апреля 2025 года № 198. Об </w:t>
      </w:r>
      <w:r w:rsidRPr="007B6E04">
        <w:rPr>
          <w:rFonts w:ascii="Times New Roman" w:hAnsi="Times New Roman" w:cs="Times New Roman"/>
          <w:bCs/>
          <w:sz w:val="24"/>
          <w:szCs w:val="24"/>
        </w:rPr>
        <w:lastRenderedPageBreak/>
        <w:t>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6F28B038"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AF1936">
        <w:rPr>
          <w:rFonts w:ascii="Times New Roman" w:hAnsi="Times New Roman" w:cs="Times New Roman"/>
          <w:bCs/>
          <w:sz w:val="24"/>
          <w:szCs w:val="24"/>
        </w:rPr>
        <w:t>Приказ Министра финансов Республики Казахстан от 30 мая 2025 года № 275. Об утверждении Правил проведения бюджетного мониторинга</w:t>
      </w:r>
    </w:p>
    <w:p w14:paraId="06FD35C1"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7B6E04">
        <w:rPr>
          <w:rFonts w:ascii="Times New Roman" w:hAnsi="Times New Roman" w:cs="Times New Roman"/>
          <w:bCs/>
          <w:sz w:val="24"/>
          <w:szCs w:val="24"/>
        </w:rPr>
        <w:t>Приказ Министра финансов Республики Казахстан от 26 июня 2025 года № 325. О некоторых вопросах бюджетного кредитования</w:t>
      </w:r>
    </w:p>
    <w:p w14:paraId="3B03E5AF"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A53F8C">
        <w:rPr>
          <w:rFonts w:ascii="Times New Roman" w:hAnsi="Times New Roman" w:cs="Times New Roman"/>
          <w:bCs/>
          <w:sz w:val="24"/>
          <w:szCs w:val="24"/>
        </w:rPr>
        <w:t>Приказ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w:t>
      </w:r>
    </w:p>
    <w:p w14:paraId="1F8F49BC"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2B6C25">
        <w:rPr>
          <w:rFonts w:ascii="Times New Roman" w:hAnsi="Times New Roman" w:cs="Times New Roman"/>
          <w:bCs/>
          <w:sz w:val="24"/>
          <w:szCs w:val="24"/>
        </w:rPr>
        <w:t>Приказ Заместителя Премьер-Министра - Министра национальной экономики Республики Казахстан от 27 мая 2025 года № 40. Об утверждении Правил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p w14:paraId="570C7EFF"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54C21">
        <w:rPr>
          <w:rFonts w:ascii="Times New Roman" w:hAnsi="Times New Roman" w:cs="Times New Roman"/>
          <w:bCs/>
          <w:sz w:val="24"/>
          <w:szCs w:val="24"/>
        </w:rPr>
        <w:t>Приказ Министра финансов Республики Казахстан от 28 мая 2025 года № 258. Об утверждении Правил ведения бюджетного учета</w:t>
      </w:r>
    </w:p>
    <w:p w14:paraId="1570E457" w14:textId="77777777" w:rsidR="00A14777" w:rsidRDefault="00A14777" w:rsidP="00A14777">
      <w:pPr>
        <w:pStyle w:val="a7"/>
        <w:widowControl w:val="0"/>
        <w:numPr>
          <w:ilvl w:val="0"/>
          <w:numId w:val="2"/>
        </w:numPr>
        <w:tabs>
          <w:tab w:val="left" w:pos="709"/>
        </w:tabs>
        <w:spacing w:after="0"/>
        <w:contextualSpacing w:val="0"/>
        <w:jc w:val="both"/>
        <w:rPr>
          <w:rFonts w:ascii="Times New Roman" w:hAnsi="Times New Roman" w:cs="Times New Roman"/>
          <w:bCs/>
          <w:sz w:val="24"/>
          <w:szCs w:val="24"/>
        </w:rPr>
      </w:pPr>
      <w:r w:rsidRPr="00154C21">
        <w:rPr>
          <w:rFonts w:ascii="Times New Roman" w:hAnsi="Times New Roman" w:cs="Times New Roman"/>
          <w:bCs/>
          <w:sz w:val="24"/>
          <w:szCs w:val="24"/>
        </w:rPr>
        <w:t>Приказ Заместителя Премьер-Министра - Министра национальной экономики Республики Казахстан от 23 июня 2025 года № 56. Об утверждении Правил разработки системы региональных стандартов для населенных пунктов и Правил проведения мониторинга системы региональных стандартов для населенных пунктов</w:t>
      </w:r>
    </w:p>
    <w:p w14:paraId="4123D56C" w14:textId="6F933D67" w:rsidR="00E309D3" w:rsidRDefault="00A14777" w:rsidP="0085554C">
      <w:pPr>
        <w:pStyle w:val="Style2"/>
        <w:widowControl/>
        <w:numPr>
          <w:ilvl w:val="0"/>
          <w:numId w:val="2"/>
        </w:numPr>
        <w:spacing w:line="276" w:lineRule="auto"/>
        <w:jc w:val="both"/>
        <w:rPr>
          <w:bCs/>
        </w:rPr>
      </w:pPr>
      <w:r w:rsidRPr="00154C21">
        <w:rPr>
          <w:bCs/>
        </w:rPr>
        <w:t>Приказ Первого заместителя Премьер-Министра Республики Казахстан - Министра регионального развития Республики Казахстан от 24 сентября 2013 года № 239/ОД. Зарегистрирован в Министерстве юстиции Республики Казахстан 25 октября 2013 года № 8851. Об утверждении Инструкции о проведении местными исполнительными органами мониторинга (скрининга) социально-экономического развития сельских населенных пунктов</w:t>
      </w:r>
    </w:p>
    <w:p w14:paraId="7EA78C07" w14:textId="77777777" w:rsidR="00A14777" w:rsidRPr="009D464C" w:rsidRDefault="00A14777" w:rsidP="00A14777">
      <w:pPr>
        <w:pStyle w:val="Style2"/>
        <w:widowControl/>
        <w:spacing w:line="276" w:lineRule="auto"/>
        <w:jc w:val="both"/>
        <w:rPr>
          <w:b/>
          <w:bCs/>
          <w:color w:val="FF0000"/>
          <w:sz w:val="26"/>
          <w:szCs w:val="26"/>
        </w:rPr>
      </w:pPr>
    </w:p>
    <w:p w14:paraId="2C3BAAD1" w14:textId="1E872708" w:rsidR="00E309D3" w:rsidRDefault="000323F6" w:rsidP="00943CE0">
      <w:pPr>
        <w:pStyle w:val="Style2"/>
        <w:widowControl/>
        <w:spacing w:line="276" w:lineRule="auto"/>
        <w:jc w:val="both"/>
        <w:rPr>
          <w:b/>
          <w:bCs/>
          <w:color w:val="FF0000"/>
          <w:sz w:val="26"/>
          <w:szCs w:val="26"/>
        </w:rPr>
      </w:pPr>
      <w:r w:rsidRPr="009D464C">
        <w:rPr>
          <w:b/>
          <w:bCs/>
          <w:color w:val="FF0000"/>
          <w:sz w:val="26"/>
          <w:szCs w:val="26"/>
        </w:rPr>
        <w:t xml:space="preserve">ТРЕБОВАНИЯ К ФУНКЦИОНАЛУ </w:t>
      </w:r>
    </w:p>
    <w:p w14:paraId="4702DFA7" w14:textId="77777777" w:rsidR="00E309D3" w:rsidRPr="009D464C" w:rsidRDefault="00E309D3" w:rsidP="00943CE0">
      <w:pPr>
        <w:pStyle w:val="Style2"/>
        <w:widowControl/>
        <w:spacing w:line="276" w:lineRule="auto"/>
        <w:jc w:val="both"/>
        <w:rPr>
          <w:b/>
          <w:bCs/>
          <w:color w:val="FF0000"/>
          <w:sz w:val="26"/>
          <w:szCs w:val="26"/>
        </w:rPr>
      </w:pPr>
    </w:p>
    <w:p w14:paraId="5ACE10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2E4DCCC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79B4F13C"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2D9784EE"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28D37B4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 xml:space="preserve">Автоматическая загрузка Бюджетных программ в портал «Открытые бюджеты» через интеграцию с сервисом приема данных с ИС ГО на портал «Открытые бюджеты»; </w:t>
      </w:r>
    </w:p>
    <w:p w14:paraId="542DEE7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012265F6"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lastRenderedPageBreak/>
        <w:t>Интеграция с ИС «ГП» по модулю ФУПФ по статусам – получение статусов планов финансирования из ИС Казначейство;</w:t>
      </w:r>
    </w:p>
    <w:p w14:paraId="1FAE453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 для загрузки сведений расходной части бюджета (формы 5-52, 5-42, 5-34, 4-20, 2-19, 2-11);</w:t>
      </w:r>
    </w:p>
    <w:p w14:paraId="7BA2275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по сервису передачи деталей периодических обязательств (форма 4-09);</w:t>
      </w:r>
    </w:p>
    <w:p w14:paraId="16CB600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по сервису передачи данных о поступлении по коду классификации бюджета (форма 2-43);</w:t>
      </w:r>
    </w:p>
    <w:p w14:paraId="13309A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«Государственных закупок» для заполнения планов закупок;</w:t>
      </w:r>
    </w:p>
    <w:p w14:paraId="3099F2EE" w14:textId="00EE2630" w:rsidR="000323F6" w:rsidRPr="009D464C" w:rsidRDefault="003B51A2" w:rsidP="00B041C1">
      <w:pPr>
        <w:pStyle w:val="a7"/>
        <w:numPr>
          <w:ilvl w:val="0"/>
          <w:numId w:val="20"/>
        </w:numPr>
        <w:rPr>
          <w:rStyle w:val="FontStyle11"/>
          <w:sz w:val="24"/>
          <w:szCs w:val="24"/>
          <w:u w:val="single"/>
        </w:rPr>
      </w:pPr>
      <w:r w:rsidRPr="009D464C">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04CCB1B3" w14:textId="77777777" w:rsidR="00943CE0" w:rsidRPr="009D464C" w:rsidRDefault="00943CE0" w:rsidP="00B041C1">
      <w:pPr>
        <w:pStyle w:val="a7"/>
        <w:numPr>
          <w:ilvl w:val="0"/>
          <w:numId w:val="20"/>
        </w:numPr>
        <w:rPr>
          <w:rStyle w:val="FontStyle11"/>
          <w:color w:val="000000" w:themeColor="text1"/>
          <w:sz w:val="24"/>
          <w:szCs w:val="24"/>
          <w:u w:val="single"/>
        </w:rPr>
      </w:pPr>
      <w:r w:rsidRPr="009D464C">
        <w:rPr>
          <w:rStyle w:val="FontStyle11"/>
          <w:color w:val="000000" w:themeColor="text1"/>
          <w:sz w:val="24"/>
          <w:szCs w:val="24"/>
          <w:u w:val="single"/>
        </w:rPr>
        <w:t>Доработка программы по официальному запросу</w:t>
      </w:r>
    </w:p>
    <w:p w14:paraId="3BC9E5DC"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Резервное копирование</w:t>
      </w:r>
    </w:p>
    <w:p w14:paraId="4B840DDA"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Настройка, ежемесячная проверка работоспособности программы</w:t>
      </w:r>
    </w:p>
    <w:p w14:paraId="0C2FE4CA" w14:textId="3B35C3D8" w:rsidR="000323F6" w:rsidRPr="009D464C" w:rsidRDefault="000323F6" w:rsidP="000323F6">
      <w:pPr>
        <w:jc w:val="both"/>
        <w:rPr>
          <w:rFonts w:cs="Times New Roman"/>
          <w:color w:val="000000" w:themeColor="text1"/>
          <w:sz w:val="24"/>
          <w:szCs w:val="24"/>
        </w:rPr>
      </w:pPr>
    </w:p>
    <w:p w14:paraId="54A2E5AB"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ВЫБОР СЦЕНАРИЯ. </w:t>
      </w:r>
    </w:p>
    <w:p w14:paraId="0851B30E" w14:textId="2C3FC470"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255FD04F" w14:textId="77777777" w:rsidR="000323F6" w:rsidRPr="009D464C" w:rsidRDefault="000323F6" w:rsidP="000323F6">
      <w:pPr>
        <w:autoSpaceDE w:val="0"/>
        <w:autoSpaceDN w:val="0"/>
        <w:adjustRightInd w:val="0"/>
        <w:rPr>
          <w:rFonts w:cs="Times New Roman"/>
          <w:color w:val="000000"/>
          <w:sz w:val="23"/>
          <w:szCs w:val="23"/>
        </w:rPr>
      </w:pPr>
    </w:p>
    <w:p w14:paraId="414EE312"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0A6A1238" w14:textId="064A3D3B"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ИС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2249984E" w14:textId="11B14828"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Республиканский </w:t>
      </w:r>
    </w:p>
    <w:p w14:paraId="7C64B762" w14:textId="028BE1B7"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3EDC1CA5" w14:textId="6706ED4D"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Районный (Бюджет города областного значения) </w:t>
      </w:r>
    </w:p>
    <w:p w14:paraId="18A7148E" w14:textId="1C0906CD" w:rsidR="000323F6" w:rsidRPr="00E309D3" w:rsidRDefault="000323F6" w:rsidP="00B041C1">
      <w:pPr>
        <w:pStyle w:val="a7"/>
        <w:numPr>
          <w:ilvl w:val="0"/>
          <w:numId w:val="19"/>
        </w:numPr>
        <w:autoSpaceDE w:val="0"/>
        <w:autoSpaceDN w:val="0"/>
        <w:adjustRightInd w:val="0"/>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1B86D666" w14:textId="77777777" w:rsidR="00943CE0" w:rsidRPr="009D464C" w:rsidRDefault="00943CE0" w:rsidP="00943CE0">
      <w:pPr>
        <w:pStyle w:val="TableParagraph"/>
        <w:spacing w:before="44"/>
        <w:ind w:right="2979"/>
        <w:jc w:val="both"/>
        <w:rPr>
          <w:b/>
          <w:color w:val="000000" w:themeColor="text1"/>
          <w:sz w:val="24"/>
          <w:szCs w:val="24"/>
        </w:rPr>
      </w:pPr>
      <w:r w:rsidRPr="009D464C">
        <w:rPr>
          <w:b/>
          <w:color w:val="000000" w:themeColor="text1"/>
          <w:sz w:val="24"/>
          <w:szCs w:val="24"/>
        </w:rPr>
        <w:t>Техническая поддержка:</w:t>
      </w:r>
    </w:p>
    <w:p w14:paraId="1EDBCD57" w14:textId="77777777" w:rsidR="00943CE0" w:rsidRPr="009D464C" w:rsidRDefault="00943CE0" w:rsidP="00B041C1">
      <w:pPr>
        <w:pStyle w:val="TableParagraph"/>
        <w:numPr>
          <w:ilvl w:val="0"/>
          <w:numId w:val="18"/>
        </w:numPr>
        <w:tabs>
          <w:tab w:val="left" w:pos="709"/>
        </w:tabs>
        <w:spacing w:before="201" w:line="276" w:lineRule="auto"/>
        <w:ind w:left="709"/>
        <w:jc w:val="both"/>
        <w:rPr>
          <w:color w:val="000000" w:themeColor="text1"/>
          <w:sz w:val="24"/>
          <w:szCs w:val="24"/>
        </w:rPr>
      </w:pPr>
      <w:r w:rsidRPr="009D464C">
        <w:rPr>
          <w:color w:val="000000" w:themeColor="text1"/>
          <w:sz w:val="24"/>
          <w:szCs w:val="24"/>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161449D" w14:textId="77777777" w:rsidR="00943CE0" w:rsidRPr="009D464C" w:rsidRDefault="00943CE0" w:rsidP="00B041C1">
      <w:pPr>
        <w:pStyle w:val="TableParagraph"/>
        <w:numPr>
          <w:ilvl w:val="0"/>
          <w:numId w:val="18"/>
        </w:numPr>
        <w:tabs>
          <w:tab w:val="left" w:pos="709"/>
        </w:tabs>
        <w:spacing w:before="1"/>
        <w:ind w:left="709" w:hanging="361"/>
        <w:jc w:val="both"/>
        <w:rPr>
          <w:color w:val="000000" w:themeColor="text1"/>
          <w:sz w:val="24"/>
          <w:szCs w:val="24"/>
        </w:rPr>
      </w:pPr>
      <w:r w:rsidRPr="009D464C">
        <w:rPr>
          <w:color w:val="000000" w:themeColor="text1"/>
          <w:sz w:val="24"/>
          <w:szCs w:val="24"/>
        </w:rPr>
        <w:t>Обновление программных модулей</w:t>
      </w:r>
    </w:p>
    <w:p w14:paraId="3B923C3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741CC32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0E77795A"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52395AC3" w14:textId="3C3979BF" w:rsidR="000323F6" w:rsidRPr="00E309D3" w:rsidRDefault="00943CE0" w:rsidP="00B041C1">
      <w:pPr>
        <w:pStyle w:val="TableParagraph"/>
        <w:numPr>
          <w:ilvl w:val="0"/>
          <w:numId w:val="18"/>
        </w:numPr>
        <w:tabs>
          <w:tab w:val="left" w:pos="709"/>
        </w:tabs>
        <w:adjustRightInd w:val="0"/>
        <w:spacing w:line="276" w:lineRule="auto"/>
        <w:ind w:left="709"/>
        <w:jc w:val="both"/>
        <w:rPr>
          <w:color w:val="000000" w:themeColor="text1"/>
          <w:sz w:val="24"/>
          <w:szCs w:val="24"/>
        </w:rPr>
      </w:pPr>
      <w:r w:rsidRPr="009D464C">
        <w:rPr>
          <w:color w:val="000000" w:themeColor="text1"/>
          <w:sz w:val="24"/>
          <w:szCs w:val="24"/>
        </w:rPr>
        <w:t xml:space="preserve">  Создание дополнительных форм отчетности, при заявке Заказчика (по согласованию сторон).</w:t>
      </w:r>
    </w:p>
    <w:p w14:paraId="47FC11B2" w14:textId="77777777" w:rsidR="000323F6" w:rsidRPr="009D464C" w:rsidRDefault="000323F6" w:rsidP="00FB5C47">
      <w:pPr>
        <w:pStyle w:val="a5"/>
        <w:spacing w:line="276" w:lineRule="auto"/>
        <w:rPr>
          <w:rFonts w:ascii="Times New Roman" w:hAnsi="Times New Roman" w:cs="Times New Roman"/>
          <w:b/>
          <w:bCs/>
          <w:sz w:val="24"/>
          <w:szCs w:val="24"/>
        </w:rPr>
      </w:pPr>
    </w:p>
    <w:p w14:paraId="7071DC1E" w14:textId="251B4A94" w:rsidR="00111341" w:rsidRPr="009D464C" w:rsidRDefault="00111341" w:rsidP="00FB5C47">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 xml:space="preserve">Требование к услуге, оказываемой поставщиком: </w:t>
      </w:r>
    </w:p>
    <w:p w14:paraId="138D82F7" w14:textId="77777777" w:rsidR="0077671A" w:rsidRPr="009D464C" w:rsidRDefault="0077671A" w:rsidP="00FB5C47">
      <w:pPr>
        <w:pStyle w:val="a5"/>
        <w:spacing w:line="276" w:lineRule="auto"/>
        <w:rPr>
          <w:rFonts w:ascii="Times New Roman" w:hAnsi="Times New Roman" w:cs="Times New Roman"/>
          <w:sz w:val="24"/>
          <w:szCs w:val="24"/>
        </w:rPr>
      </w:pPr>
    </w:p>
    <w:p w14:paraId="21195FAD" w14:textId="1B28920E"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пользователям к ИС; </w:t>
      </w:r>
    </w:p>
    <w:p w14:paraId="454C1333" w14:textId="73A40E54"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lastRenderedPageBreak/>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004AEFB1" w14:textId="77C699AF"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администрированию ИС и </w:t>
      </w:r>
      <w:r w:rsidR="0077671A" w:rsidRPr="009D464C">
        <w:rPr>
          <w:rFonts w:ascii="Times New Roman" w:hAnsi="Times New Roman" w:cs="Times New Roman"/>
          <w:sz w:val="24"/>
          <w:szCs w:val="24"/>
        </w:rPr>
        <w:t xml:space="preserve">консультации </w:t>
      </w:r>
      <w:r w:rsidRPr="009D464C">
        <w:rPr>
          <w:rFonts w:ascii="Times New Roman" w:hAnsi="Times New Roman" w:cs="Times New Roman"/>
          <w:sz w:val="24"/>
          <w:szCs w:val="24"/>
        </w:rPr>
        <w:t xml:space="preserve">-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281ACC20" w14:textId="1902C171"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0592679A" w14:textId="19C3D110"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консультация по работе с ИС, разбор сложных нетиповых ситуаций; </w:t>
      </w:r>
    </w:p>
    <w:p w14:paraId="2604063F" w14:textId="1D52397B"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консультации по учету на этапе пользования ИТ. </w:t>
      </w:r>
    </w:p>
    <w:p w14:paraId="0F16261D" w14:textId="77777777"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04A0B4F4"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61E9387F"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отчетов и обработок по требованию Заказчика; </w:t>
      </w:r>
    </w:p>
    <w:p w14:paraId="09A1A67A"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редактирование и модификация существующих форм отчетов; </w:t>
      </w:r>
    </w:p>
    <w:p w14:paraId="6F731982" w14:textId="4B294750"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751C514C" w14:textId="2B75D208" w:rsidR="0065721F"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5C078A34" w14:textId="77777777"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ремонтные и профилактические работы; </w:t>
      </w:r>
    </w:p>
    <w:p w14:paraId="4E34BE6B" w14:textId="7673F2E1"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обновление при выходе новых релизов и версий ИС; </w:t>
      </w:r>
    </w:p>
    <w:p w14:paraId="69C31301" w14:textId="0A976646"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консолидированная база данных, синхронизация между </w:t>
      </w:r>
      <w:r w:rsidR="00FB5F3C" w:rsidRPr="009D464C">
        <w:rPr>
          <w:rFonts w:ascii="Times New Roman" w:hAnsi="Times New Roman" w:cs="Times New Roman"/>
          <w:sz w:val="24"/>
          <w:szCs w:val="24"/>
        </w:rPr>
        <w:t>подсистемами</w:t>
      </w:r>
      <w:r w:rsidRPr="009D464C">
        <w:rPr>
          <w:rFonts w:ascii="Times New Roman" w:hAnsi="Times New Roman" w:cs="Times New Roman"/>
          <w:sz w:val="24"/>
          <w:szCs w:val="24"/>
        </w:rPr>
        <w:t xml:space="preserve"> для актуализации данных. </w:t>
      </w:r>
    </w:p>
    <w:p w14:paraId="5F6D8361" w14:textId="2D9F626D"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w:t>
      </w:r>
      <w:r w:rsidR="00FB5C47" w:rsidRPr="009D464C">
        <w:rPr>
          <w:rFonts w:ascii="Times New Roman" w:hAnsi="Times New Roman" w:cs="Times New Roman"/>
          <w:sz w:val="24"/>
          <w:szCs w:val="24"/>
        </w:rPr>
        <w:t>10</w:t>
      </w:r>
      <w:r w:rsidRPr="009D464C">
        <w:rPr>
          <w:rFonts w:ascii="Times New Roman" w:hAnsi="Times New Roman" w:cs="Times New Roman"/>
          <w:sz w:val="24"/>
          <w:szCs w:val="24"/>
        </w:rPr>
        <w:t>.</w:t>
      </w:r>
    </w:p>
    <w:p w14:paraId="57F8648B" w14:textId="77777777" w:rsidR="00E309D3" w:rsidRPr="009D464C" w:rsidRDefault="00E309D3" w:rsidP="00FB5C47">
      <w:pPr>
        <w:pStyle w:val="a5"/>
        <w:spacing w:line="276" w:lineRule="auto"/>
        <w:rPr>
          <w:rFonts w:ascii="Times New Roman" w:hAnsi="Times New Roman" w:cs="Times New Roman"/>
          <w:sz w:val="24"/>
          <w:szCs w:val="24"/>
        </w:rPr>
      </w:pPr>
    </w:p>
    <w:p w14:paraId="605A52F1" w14:textId="50E55E9C"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54FBB112" w14:textId="77777777" w:rsidR="00202C39" w:rsidRPr="009D464C" w:rsidRDefault="00202C39" w:rsidP="00FB5C47">
      <w:pPr>
        <w:pStyle w:val="Default"/>
        <w:spacing w:line="276" w:lineRule="auto"/>
      </w:pPr>
    </w:p>
    <w:p w14:paraId="5BB98EB7" w14:textId="4CF96CE8" w:rsidR="00202C39" w:rsidRPr="009D464C" w:rsidRDefault="00CE2136" w:rsidP="00CE2136">
      <w:pPr>
        <w:tabs>
          <w:tab w:val="left" w:pos="1134"/>
        </w:tabs>
        <w:rPr>
          <w:rFonts w:cs="Times New Roman"/>
          <w:b/>
          <w:bCs/>
          <w:sz w:val="24"/>
          <w:szCs w:val="24"/>
          <w:u w:val="single"/>
        </w:rPr>
      </w:pPr>
      <w:r w:rsidRPr="009D464C">
        <w:rPr>
          <w:rFonts w:cs="Times New Roman"/>
          <w:sz w:val="24"/>
          <w:szCs w:val="24"/>
          <w:u w:val="single"/>
        </w:rPr>
        <w:t xml:space="preserve">В РАМКАХ НАСТОЯЩЕЙ ТЕХНИЧЕСКОЙ СПЕЦИФИКАЦИИ, ПОСТАВЩИКОМ ДОЛЖНЫ БЫТЬ ОКАЗАНЫ УСЛУГИ </w:t>
      </w:r>
      <w:r w:rsidRPr="00C857A5">
        <w:rPr>
          <w:rFonts w:cs="Times New Roman"/>
          <w:b/>
          <w:bCs/>
          <w:sz w:val="24"/>
          <w:szCs w:val="24"/>
          <w:u w:val="single"/>
        </w:rPr>
        <w:t>ПО</w:t>
      </w:r>
      <w:r w:rsidR="00C857A5" w:rsidRPr="00C857A5">
        <w:rPr>
          <w:rFonts w:cs="Times New Roman"/>
          <w:b/>
          <w:bCs/>
          <w:sz w:val="24"/>
          <w:szCs w:val="24"/>
          <w:u w:val="single"/>
        </w:rPr>
        <w:t xml:space="preserve"> ПРЕДОСТАВЛЕНИЮ ДОСТУПА </w:t>
      </w:r>
      <w:r w:rsidR="00C857A5">
        <w:rPr>
          <w:rFonts w:cs="Times New Roman"/>
          <w:b/>
          <w:bCs/>
          <w:sz w:val="24"/>
          <w:szCs w:val="24"/>
          <w:u w:val="single"/>
        </w:rPr>
        <w:t xml:space="preserve">И </w:t>
      </w:r>
      <w:r w:rsidRPr="009D464C">
        <w:rPr>
          <w:rFonts w:cs="Times New Roman"/>
          <w:sz w:val="24"/>
          <w:szCs w:val="24"/>
          <w:u w:val="single"/>
        </w:rPr>
        <w:t xml:space="preserve">ТЕХНИЧЕСКОМУ СОПРОВОЖДЕНИЮ СЛЕДУЮЩИХ МОДУЛЕЙ ИС </w:t>
      </w:r>
      <w:r w:rsidR="00C857A5" w:rsidRPr="00C857A5">
        <w:rPr>
          <w:rFonts w:cs="Times New Roman"/>
          <w:b/>
          <w:bCs/>
          <w:sz w:val="24"/>
          <w:szCs w:val="24"/>
          <w:u w:val="single"/>
        </w:rPr>
        <w:t>МЕКЕМЕ: БЮДЖЕТНОЕ ПЛАНИРОВАНИЕ И ФИНАНСИРОВАНИЕ</w:t>
      </w:r>
      <w:r w:rsidRPr="009D464C">
        <w:rPr>
          <w:rStyle w:val="FontStyle11"/>
          <w:sz w:val="24"/>
          <w:szCs w:val="24"/>
          <w:u w:val="single"/>
        </w:rPr>
        <w:t>:</w:t>
      </w:r>
      <w:r w:rsidRPr="009D464C">
        <w:rPr>
          <w:rFonts w:cs="Times New Roman"/>
          <w:b/>
          <w:bCs/>
          <w:sz w:val="24"/>
          <w:szCs w:val="24"/>
          <w:u w:val="single"/>
        </w:rPr>
        <w:t xml:space="preserve">  </w:t>
      </w:r>
    </w:p>
    <w:p w14:paraId="31F22F48" w14:textId="77777777" w:rsidR="007B19F4" w:rsidRPr="009D464C" w:rsidRDefault="007B19F4" w:rsidP="007B19F4">
      <w:pPr>
        <w:tabs>
          <w:tab w:val="left" w:pos="1134"/>
        </w:tabs>
        <w:ind w:firstLine="709"/>
        <w:rPr>
          <w:rFonts w:cs="Times New Roman"/>
          <w:sz w:val="24"/>
          <w:szCs w:val="24"/>
        </w:rPr>
      </w:pPr>
    </w:p>
    <w:p w14:paraId="1A763F19" w14:textId="63BA2105" w:rsidR="007B19F4" w:rsidRPr="009D464C" w:rsidRDefault="007B19F4" w:rsidP="00B041C1">
      <w:pPr>
        <w:pStyle w:val="Default"/>
        <w:numPr>
          <w:ilvl w:val="0"/>
          <w:numId w:val="10"/>
        </w:numPr>
        <w:spacing w:after="21" w:line="276" w:lineRule="auto"/>
        <w:rPr>
          <w:b/>
          <w:bCs/>
        </w:rPr>
      </w:pPr>
      <w:r w:rsidRPr="009D464C">
        <w:rPr>
          <w:b/>
          <w:bCs/>
        </w:rPr>
        <w:t>Модуль «Бюджетно</w:t>
      </w:r>
      <w:r w:rsidR="00CC7CE2" w:rsidRPr="009D464C">
        <w:rPr>
          <w:b/>
          <w:bCs/>
        </w:rPr>
        <w:t>е</w:t>
      </w:r>
      <w:r w:rsidRPr="009D464C">
        <w:rPr>
          <w:b/>
          <w:bCs/>
        </w:rPr>
        <w:t xml:space="preserve"> планировани</w:t>
      </w:r>
      <w:r w:rsidR="00CC7CE2" w:rsidRPr="009D464C">
        <w:rPr>
          <w:b/>
          <w:bCs/>
        </w:rPr>
        <w:t>е</w:t>
      </w:r>
      <w:r w:rsidRPr="009D464C">
        <w:rPr>
          <w:b/>
          <w:bCs/>
        </w:rPr>
        <w:t>»;</w:t>
      </w:r>
    </w:p>
    <w:p w14:paraId="76919933" w14:textId="24B4F874" w:rsidR="00ED2224" w:rsidRDefault="00ED2224" w:rsidP="00B041C1">
      <w:pPr>
        <w:pStyle w:val="Default"/>
        <w:numPr>
          <w:ilvl w:val="0"/>
          <w:numId w:val="10"/>
        </w:numPr>
        <w:spacing w:after="21" w:line="276" w:lineRule="auto"/>
        <w:rPr>
          <w:b/>
          <w:bCs/>
        </w:rPr>
      </w:pPr>
      <w:r w:rsidRPr="009D464C">
        <w:rPr>
          <w:b/>
          <w:bCs/>
        </w:rPr>
        <w:t>Модуль «Штатное расписание»;</w:t>
      </w:r>
    </w:p>
    <w:p w14:paraId="4DAC3B2E" w14:textId="113BDABE" w:rsidR="009D464C" w:rsidRPr="009D464C" w:rsidRDefault="009D464C" w:rsidP="00B041C1">
      <w:pPr>
        <w:pStyle w:val="Default"/>
        <w:numPr>
          <w:ilvl w:val="0"/>
          <w:numId w:val="10"/>
        </w:numPr>
        <w:spacing w:after="21" w:line="276" w:lineRule="auto"/>
        <w:rPr>
          <w:b/>
          <w:bCs/>
        </w:rPr>
      </w:pPr>
      <w:r w:rsidRPr="009D464C">
        <w:rPr>
          <w:b/>
          <w:bCs/>
        </w:rPr>
        <w:t>Модуль «Лимиты</w:t>
      </w:r>
      <w:r>
        <w:rPr>
          <w:b/>
          <w:bCs/>
        </w:rPr>
        <w:t>»;</w:t>
      </w:r>
    </w:p>
    <w:p w14:paraId="5CDF015A" w14:textId="6974399C" w:rsidR="00202C39" w:rsidRPr="009D464C" w:rsidRDefault="007B19F4" w:rsidP="00B041C1">
      <w:pPr>
        <w:pStyle w:val="Default"/>
        <w:numPr>
          <w:ilvl w:val="0"/>
          <w:numId w:val="10"/>
        </w:numPr>
        <w:spacing w:after="21" w:line="276" w:lineRule="auto"/>
        <w:rPr>
          <w:b/>
          <w:bCs/>
        </w:rPr>
      </w:pPr>
      <w:r w:rsidRPr="009D464C">
        <w:rPr>
          <w:b/>
          <w:bCs/>
        </w:rPr>
        <w:t>Модуль «Исполнение бюджета»;</w:t>
      </w:r>
    </w:p>
    <w:p w14:paraId="5B90AF6A" w14:textId="7E966892" w:rsidR="00C84562" w:rsidRPr="009D464C" w:rsidRDefault="007B19F4" w:rsidP="00B041C1">
      <w:pPr>
        <w:pStyle w:val="Default"/>
        <w:numPr>
          <w:ilvl w:val="0"/>
          <w:numId w:val="10"/>
        </w:numPr>
        <w:spacing w:after="21" w:line="276" w:lineRule="auto"/>
        <w:rPr>
          <w:b/>
          <w:bCs/>
        </w:rPr>
      </w:pPr>
      <w:r w:rsidRPr="009D464C">
        <w:rPr>
          <w:b/>
          <w:bCs/>
        </w:rPr>
        <w:t xml:space="preserve">Модуль </w:t>
      </w:r>
      <w:r w:rsidR="00EC7126" w:rsidRPr="009D464C">
        <w:rPr>
          <w:b/>
          <w:bCs/>
        </w:rPr>
        <w:t>«С</w:t>
      </w:r>
      <w:r w:rsidR="00167420" w:rsidRPr="009D464C">
        <w:rPr>
          <w:b/>
          <w:bCs/>
        </w:rPr>
        <w:t xml:space="preserve">тратегического </w:t>
      </w:r>
      <w:r w:rsidR="004C39F8" w:rsidRPr="009D464C">
        <w:rPr>
          <w:b/>
          <w:bCs/>
        </w:rPr>
        <w:t>планирования</w:t>
      </w:r>
      <w:r w:rsidR="00EC7126" w:rsidRPr="009D464C">
        <w:rPr>
          <w:b/>
          <w:bCs/>
        </w:rPr>
        <w:t>»</w:t>
      </w:r>
      <w:r w:rsidR="00C84562" w:rsidRPr="009D464C">
        <w:rPr>
          <w:b/>
          <w:bCs/>
        </w:rPr>
        <w:t>;</w:t>
      </w:r>
    </w:p>
    <w:p w14:paraId="63D2E3C3" w14:textId="2994B208"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«СЭП» (Социально-экономические показатели);</w:t>
      </w:r>
    </w:p>
    <w:p w14:paraId="01CD5B12" w14:textId="3BAC434F"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«СЭМ» (Социально-экономическая модель);</w:t>
      </w:r>
    </w:p>
    <w:p w14:paraId="70E15BF5" w14:textId="1E6A736A" w:rsidR="007D27DC" w:rsidRPr="009D464C" w:rsidRDefault="007B19F4" w:rsidP="00B041C1">
      <w:pPr>
        <w:pStyle w:val="Default"/>
        <w:numPr>
          <w:ilvl w:val="0"/>
          <w:numId w:val="10"/>
        </w:numPr>
        <w:spacing w:after="21" w:line="276" w:lineRule="auto"/>
        <w:rPr>
          <w:b/>
          <w:bCs/>
        </w:rPr>
      </w:pPr>
      <w:r w:rsidRPr="009D464C">
        <w:rPr>
          <w:b/>
          <w:bCs/>
        </w:rPr>
        <w:t xml:space="preserve">Модуль </w:t>
      </w:r>
      <w:r w:rsidR="00167420" w:rsidRPr="009D464C">
        <w:rPr>
          <w:b/>
          <w:bCs/>
        </w:rPr>
        <w:t>«</w:t>
      </w:r>
      <w:r w:rsidR="004C39F8" w:rsidRPr="009D464C">
        <w:rPr>
          <w:b/>
          <w:bCs/>
        </w:rPr>
        <w:t>ПКФО» (Прогнозная консолидированная финансовая отчетность);</w:t>
      </w:r>
    </w:p>
    <w:p w14:paraId="78978D52" w14:textId="7C4FD1A0" w:rsidR="005A43E1" w:rsidRPr="009D464C" w:rsidRDefault="007B19F4" w:rsidP="00B041C1">
      <w:pPr>
        <w:pStyle w:val="Default"/>
        <w:numPr>
          <w:ilvl w:val="0"/>
          <w:numId w:val="10"/>
        </w:numPr>
        <w:spacing w:after="21" w:line="276" w:lineRule="auto"/>
        <w:rPr>
          <w:b/>
          <w:bCs/>
        </w:rPr>
      </w:pPr>
      <w:r w:rsidRPr="009D464C">
        <w:rPr>
          <w:b/>
          <w:bCs/>
        </w:rPr>
        <w:t xml:space="preserve">Модуль </w:t>
      </w:r>
      <w:r w:rsidR="005A43E1" w:rsidRPr="009D464C">
        <w:rPr>
          <w:b/>
          <w:bCs/>
        </w:rPr>
        <w:t>«Бюджет развития»;</w:t>
      </w:r>
    </w:p>
    <w:p w14:paraId="34876A09" w14:textId="131ED04D" w:rsidR="00060A71" w:rsidRPr="009D464C" w:rsidRDefault="00060A71" w:rsidP="00FB5C47">
      <w:pPr>
        <w:pStyle w:val="a5"/>
        <w:spacing w:line="276" w:lineRule="auto"/>
        <w:rPr>
          <w:rStyle w:val="FontStyle11"/>
          <w:sz w:val="24"/>
          <w:szCs w:val="24"/>
        </w:rPr>
      </w:pPr>
    </w:p>
    <w:p w14:paraId="0704E094" w14:textId="2C664F28" w:rsidR="00137A25" w:rsidRPr="009D464C" w:rsidRDefault="00137A25" w:rsidP="00FB5C47">
      <w:pPr>
        <w:pStyle w:val="Default"/>
        <w:spacing w:line="276" w:lineRule="auto"/>
        <w:rPr>
          <w:i/>
          <w:iCs/>
        </w:rPr>
      </w:pPr>
      <w:r w:rsidRPr="009D464C">
        <w:rPr>
          <w:i/>
          <w:iCs/>
        </w:rPr>
        <w:t xml:space="preserve">Подробное описание по функциональности </w:t>
      </w:r>
      <w:r w:rsidR="00E17AA6" w:rsidRPr="009D464C">
        <w:rPr>
          <w:i/>
          <w:iCs/>
        </w:rPr>
        <w:t>модули</w:t>
      </w:r>
      <w:r w:rsidRPr="009D464C">
        <w:rPr>
          <w:i/>
          <w:iCs/>
        </w:rPr>
        <w:t xml:space="preserve">. </w:t>
      </w:r>
    </w:p>
    <w:p w14:paraId="05439460" w14:textId="77777777" w:rsidR="00157AE1" w:rsidRPr="009D464C" w:rsidRDefault="00157AE1" w:rsidP="00FB5C47">
      <w:pPr>
        <w:pStyle w:val="Default"/>
        <w:spacing w:line="276" w:lineRule="auto"/>
        <w:rPr>
          <w:b/>
          <w:bCs/>
        </w:rPr>
      </w:pPr>
    </w:p>
    <w:p w14:paraId="7195A5F7" w14:textId="79577CA7" w:rsidR="00157AE1" w:rsidRPr="009D464C" w:rsidRDefault="007B19F4" w:rsidP="00B041C1">
      <w:pPr>
        <w:pStyle w:val="Default"/>
        <w:numPr>
          <w:ilvl w:val="0"/>
          <w:numId w:val="17"/>
        </w:numPr>
        <w:spacing w:after="21" w:line="276" w:lineRule="auto"/>
        <w:rPr>
          <w:b/>
          <w:bCs/>
          <w:color w:val="auto"/>
          <w:sz w:val="28"/>
          <w:szCs w:val="28"/>
        </w:rPr>
      </w:pPr>
      <w:r w:rsidRPr="009D464C">
        <w:rPr>
          <w:b/>
          <w:bCs/>
          <w:color w:val="auto"/>
          <w:sz w:val="28"/>
          <w:szCs w:val="28"/>
        </w:rPr>
        <w:t>Модуль «Бюджетно</w:t>
      </w:r>
      <w:r w:rsidR="009D464C" w:rsidRPr="009D464C">
        <w:rPr>
          <w:b/>
          <w:bCs/>
          <w:color w:val="auto"/>
          <w:sz w:val="28"/>
          <w:szCs w:val="28"/>
        </w:rPr>
        <w:t>е</w:t>
      </w:r>
      <w:r w:rsidRPr="009D464C">
        <w:rPr>
          <w:b/>
          <w:bCs/>
          <w:color w:val="auto"/>
          <w:sz w:val="28"/>
          <w:szCs w:val="28"/>
        </w:rPr>
        <w:t xml:space="preserve"> планировани</w:t>
      </w:r>
      <w:r w:rsidR="009D464C" w:rsidRPr="009D464C">
        <w:rPr>
          <w:b/>
          <w:bCs/>
          <w:color w:val="auto"/>
          <w:sz w:val="28"/>
          <w:szCs w:val="28"/>
        </w:rPr>
        <w:t>е</w:t>
      </w:r>
      <w:r w:rsidRPr="009D464C">
        <w:rPr>
          <w:b/>
          <w:bCs/>
          <w:color w:val="auto"/>
          <w:sz w:val="28"/>
          <w:szCs w:val="28"/>
        </w:rPr>
        <w:t>»;</w:t>
      </w:r>
    </w:p>
    <w:p w14:paraId="419EF14A" w14:textId="77777777" w:rsidR="00157AE1" w:rsidRPr="009D464C" w:rsidRDefault="00157AE1" w:rsidP="00157AE1">
      <w:pPr>
        <w:tabs>
          <w:tab w:val="left" w:pos="1134"/>
        </w:tabs>
        <w:ind w:right="13"/>
        <w:rPr>
          <w:rFonts w:cs="Times New Roman"/>
          <w:b/>
          <w:sz w:val="24"/>
          <w:szCs w:val="24"/>
        </w:rPr>
      </w:pPr>
      <w:r w:rsidRPr="009D464C">
        <w:rPr>
          <w:rFonts w:cs="Times New Roman"/>
          <w:b/>
          <w:sz w:val="24"/>
          <w:szCs w:val="24"/>
        </w:rPr>
        <w:t>Автоматизация бюджетных процессов по бюджетному планированию</w:t>
      </w:r>
    </w:p>
    <w:p w14:paraId="099B7DE0" w14:textId="77777777" w:rsidR="00157AE1" w:rsidRPr="009D464C" w:rsidRDefault="00157AE1" w:rsidP="00157AE1">
      <w:pPr>
        <w:tabs>
          <w:tab w:val="left" w:pos="1134"/>
        </w:tabs>
        <w:ind w:right="13"/>
        <w:rPr>
          <w:rFonts w:cs="Times New Roman"/>
          <w:b/>
          <w:sz w:val="24"/>
          <w:szCs w:val="24"/>
        </w:rPr>
      </w:pPr>
    </w:p>
    <w:p w14:paraId="06F2F411" w14:textId="00789EA4" w:rsidR="00157AE1" w:rsidRPr="00E309D3" w:rsidRDefault="00E309D3" w:rsidP="00157AE1">
      <w:pPr>
        <w:widowControl w:val="0"/>
        <w:tabs>
          <w:tab w:val="left" w:pos="1134"/>
        </w:tabs>
        <w:ind w:right="13"/>
        <w:rPr>
          <w:sz w:val="24"/>
          <w:szCs w:val="24"/>
        </w:rPr>
      </w:pPr>
      <w:r w:rsidRPr="00E309D3">
        <w:rPr>
          <w:sz w:val="24"/>
          <w:szCs w:val="24"/>
        </w:rPr>
        <w:t xml:space="preserve">Бюджетное планирование предназначено для автоматизации процессов по планированию, рассмотрению, утверждению, уточнению и корректировке бюджета согласно бюджетному законодательству Республики Казахстан. Полная автоматизация бюджета необходима для того, чтобы при планировании бюджета, ориентированного на достижение показателей точных цифр и результатов, предусмотренных стратегическими планами, программами развития территорий и бюджетными программами государственных органов, были соблюдены правила составления и представления бюджетной заявки. Основное преимущество подсистемы – планирование, учет всех уровней бюджета в одном рабочем месте и прозрачность всех документов для всех уровнях государственных организаций, имеющих доступ. Пользователи в программе распределены по своим ролям и от подчиненных государственных учреждений к вышестоящим организациям. С помощью </w:t>
      </w:r>
      <w:r>
        <w:rPr>
          <w:sz w:val="24"/>
          <w:szCs w:val="24"/>
        </w:rPr>
        <w:t>ИС</w:t>
      </w:r>
      <w:r w:rsidRPr="00E309D3">
        <w:rPr>
          <w:sz w:val="24"/>
          <w:szCs w:val="24"/>
        </w:rPr>
        <w:t xml:space="preserve"> вышестоящие или АБП могут посмотреть все уровни бюджетной заявки своих подчиненных организаций.</w:t>
      </w:r>
    </w:p>
    <w:p w14:paraId="0126F1BF" w14:textId="77777777" w:rsidR="00E309D3" w:rsidRPr="009D464C" w:rsidRDefault="00E309D3" w:rsidP="00157AE1">
      <w:pPr>
        <w:widowControl w:val="0"/>
        <w:tabs>
          <w:tab w:val="left" w:pos="1134"/>
        </w:tabs>
        <w:ind w:right="13"/>
        <w:rPr>
          <w:rFonts w:cs="Times New Roman"/>
          <w:b/>
          <w:sz w:val="24"/>
          <w:szCs w:val="24"/>
        </w:rPr>
      </w:pPr>
    </w:p>
    <w:p w14:paraId="3189E2D4" w14:textId="7C5E7AE0"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 xml:space="preserve">Функциональные требования к </w:t>
      </w:r>
      <w:r w:rsidR="00CC7CE2" w:rsidRPr="009D464C">
        <w:rPr>
          <w:rFonts w:cs="Times New Roman"/>
          <w:b/>
          <w:sz w:val="24"/>
          <w:szCs w:val="24"/>
        </w:rPr>
        <w:t xml:space="preserve">модулю </w:t>
      </w:r>
      <w:r w:rsidRPr="009D464C">
        <w:rPr>
          <w:rFonts w:cs="Times New Roman"/>
          <w:b/>
          <w:sz w:val="24"/>
          <w:szCs w:val="24"/>
        </w:rPr>
        <w:t>«</w:t>
      </w:r>
      <w:r w:rsidR="009D464C" w:rsidRPr="009D464C">
        <w:rPr>
          <w:rFonts w:cs="Times New Roman"/>
          <w:b/>
          <w:sz w:val="24"/>
          <w:szCs w:val="24"/>
        </w:rPr>
        <w:t>Бюджетное планирование</w:t>
      </w:r>
      <w:r w:rsidRPr="009D464C">
        <w:rPr>
          <w:rFonts w:cs="Times New Roman"/>
          <w:b/>
          <w:sz w:val="24"/>
          <w:szCs w:val="24"/>
        </w:rPr>
        <w:t>»</w:t>
      </w:r>
    </w:p>
    <w:p w14:paraId="5A16B3A1" w14:textId="77777777" w:rsidR="00157AE1" w:rsidRPr="009D464C" w:rsidRDefault="00157AE1" w:rsidP="008D12CA">
      <w:pPr>
        <w:widowControl w:val="0"/>
        <w:tabs>
          <w:tab w:val="left" w:pos="1134"/>
        </w:tabs>
        <w:ind w:right="13"/>
        <w:rPr>
          <w:rFonts w:cs="Times New Roman"/>
          <w:bCs/>
          <w:sz w:val="24"/>
          <w:szCs w:val="24"/>
        </w:rPr>
      </w:pPr>
    </w:p>
    <w:p w14:paraId="1950D557"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1. 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w:t>
      </w:r>
    </w:p>
    <w:p w14:paraId="4D153250"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2. В подсистеме должны быть предусмотрены следующие функциональные возможности:</w:t>
      </w:r>
    </w:p>
    <w:p w14:paraId="4137FA62"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бюджетной заявки согласно Правилам составления и представления бюджетной заявки;</w:t>
      </w:r>
    </w:p>
    <w:p w14:paraId="1B8D5AD8"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бюджетных заявок по формам специфик согласно Правилам составления и представления бюджетной заявки;</w:t>
      </w:r>
    </w:p>
    <w:p w14:paraId="18E2D0C3"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w:t>
      </w:r>
    </w:p>
    <w:p w14:paraId="7269B98E"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настройка форматов бюджетов, установление связи между статьями отдельных бюджетов; </w:t>
      </w:r>
    </w:p>
    <w:p w14:paraId="5D007EBC"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автоматический контроль всех расходов с учетом лимитов; </w:t>
      </w:r>
    </w:p>
    <w:p w14:paraId="770ADFC4"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проведение анализа информации и построение сводных отчетов в разных аналитических разрезах; </w:t>
      </w:r>
    </w:p>
    <w:p w14:paraId="1B20B1DC" w14:textId="0FFEE935" w:rsidR="00157AE1" w:rsidRPr="009D464C" w:rsidRDefault="00C22F30" w:rsidP="00157AE1">
      <w:pPr>
        <w:widowControl w:val="0"/>
        <w:tabs>
          <w:tab w:val="left" w:pos="1134"/>
        </w:tabs>
        <w:ind w:right="13"/>
        <w:rPr>
          <w:rFonts w:cs="Times New Roman"/>
          <w:color w:val="000000"/>
          <w:sz w:val="24"/>
          <w:szCs w:val="24"/>
        </w:rPr>
      </w:pPr>
      <w:r w:rsidRPr="009D464C">
        <w:rPr>
          <w:rFonts w:cs="Times New Roman"/>
          <w:color w:val="000000"/>
          <w:sz w:val="24"/>
          <w:szCs w:val="24"/>
        </w:rPr>
        <w:t>- внесение корректировок</w:t>
      </w:r>
      <w:r w:rsidR="002D37A4" w:rsidRPr="009D464C">
        <w:rPr>
          <w:rFonts w:cs="Times New Roman"/>
          <w:color w:val="000000"/>
          <w:sz w:val="24"/>
          <w:szCs w:val="24"/>
        </w:rPr>
        <w:t>;</w:t>
      </w:r>
    </w:p>
    <w:p w14:paraId="4145587E" w14:textId="1C60A321" w:rsidR="008D12CA" w:rsidRPr="009D464C" w:rsidRDefault="008D12CA" w:rsidP="00157AE1">
      <w:pPr>
        <w:widowControl w:val="0"/>
        <w:tabs>
          <w:tab w:val="left" w:pos="1134"/>
        </w:tabs>
        <w:ind w:right="13"/>
        <w:rPr>
          <w:rFonts w:cs="Times New Roman"/>
          <w:bCs/>
          <w:sz w:val="24"/>
          <w:szCs w:val="24"/>
        </w:rPr>
      </w:pPr>
    </w:p>
    <w:p w14:paraId="425EFC29" w14:textId="77777777" w:rsidR="008D12CA" w:rsidRPr="009D464C" w:rsidRDefault="008D12CA" w:rsidP="00157AE1">
      <w:pPr>
        <w:widowControl w:val="0"/>
        <w:tabs>
          <w:tab w:val="left" w:pos="1134"/>
        </w:tabs>
        <w:ind w:right="13"/>
        <w:rPr>
          <w:rFonts w:cs="Times New Roman"/>
          <w:bCs/>
          <w:sz w:val="24"/>
          <w:szCs w:val="24"/>
        </w:rPr>
      </w:pPr>
    </w:p>
    <w:p w14:paraId="5053F4F4" w14:textId="033C1F51"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Что дает функционал «</w:t>
      </w:r>
      <w:r w:rsidR="009D464C" w:rsidRPr="009D464C">
        <w:rPr>
          <w:rFonts w:cs="Times New Roman"/>
          <w:b/>
          <w:sz w:val="24"/>
          <w:szCs w:val="24"/>
        </w:rPr>
        <w:t>Бюджетное планирование</w:t>
      </w:r>
      <w:r w:rsidRPr="009D464C">
        <w:rPr>
          <w:rFonts w:cs="Times New Roman"/>
          <w:b/>
          <w:sz w:val="24"/>
          <w:szCs w:val="24"/>
        </w:rPr>
        <w:t>»:</w:t>
      </w:r>
    </w:p>
    <w:p w14:paraId="3FE90FAE" w14:textId="77777777" w:rsidR="00157AE1" w:rsidRPr="009D464C" w:rsidRDefault="00157AE1" w:rsidP="00157AE1">
      <w:pPr>
        <w:widowControl w:val="0"/>
        <w:tabs>
          <w:tab w:val="left" w:pos="1134"/>
        </w:tabs>
        <w:ind w:right="13"/>
        <w:rPr>
          <w:rFonts w:cs="Times New Roman"/>
          <w:bCs/>
          <w:sz w:val="24"/>
          <w:szCs w:val="24"/>
        </w:rPr>
      </w:pPr>
    </w:p>
    <w:p w14:paraId="6B0B5449"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Исключение бумажных носителей;</w:t>
      </w:r>
    </w:p>
    <w:p w14:paraId="1818859B" w14:textId="77777777" w:rsidR="00ED7F52" w:rsidRDefault="009D464C" w:rsidP="00984A4A">
      <w:pPr>
        <w:pStyle w:val="a7"/>
        <w:widowControl w:val="0"/>
        <w:numPr>
          <w:ilvl w:val="0"/>
          <w:numId w:val="4"/>
        </w:numPr>
        <w:tabs>
          <w:tab w:val="left" w:pos="1134"/>
        </w:tabs>
        <w:ind w:right="13"/>
        <w:rPr>
          <w:rFonts w:ascii="Times New Roman" w:hAnsi="Times New Roman" w:cs="Times New Roman"/>
          <w:bCs/>
          <w:sz w:val="24"/>
          <w:szCs w:val="24"/>
        </w:rPr>
      </w:pPr>
      <w:r w:rsidRPr="00ED7F52">
        <w:rPr>
          <w:rFonts w:ascii="Times New Roman" w:hAnsi="Times New Roman" w:cs="Times New Roman"/>
          <w:bCs/>
          <w:sz w:val="24"/>
          <w:szCs w:val="24"/>
        </w:rPr>
        <w:t>Соответствие</w:t>
      </w:r>
      <w:r w:rsidR="00157AE1" w:rsidRPr="00ED7F52">
        <w:rPr>
          <w:rFonts w:ascii="Times New Roman" w:hAnsi="Times New Roman" w:cs="Times New Roman"/>
          <w:bCs/>
          <w:sz w:val="24"/>
          <w:szCs w:val="24"/>
        </w:rPr>
        <w:t xml:space="preserve"> с правилами составления и предоставления БЗ согласно </w:t>
      </w:r>
      <w:r w:rsidR="00ED7F52" w:rsidRPr="00067BBA">
        <w:rPr>
          <w:rFonts w:ascii="Times New Roman" w:hAnsi="Times New Roman" w:cs="Times New Roman"/>
          <w:bCs/>
          <w:sz w:val="24"/>
          <w:szCs w:val="24"/>
        </w:rPr>
        <w:t>Приказ Министра финансов Республики Казахстан от 22 апреля 2025 года № 185</w:t>
      </w:r>
    </w:p>
    <w:p w14:paraId="11309F53" w14:textId="5EEBD35D" w:rsidR="00157AE1" w:rsidRPr="00ED7F52" w:rsidRDefault="00157AE1" w:rsidP="00984A4A">
      <w:pPr>
        <w:pStyle w:val="a7"/>
        <w:widowControl w:val="0"/>
        <w:numPr>
          <w:ilvl w:val="0"/>
          <w:numId w:val="4"/>
        </w:numPr>
        <w:tabs>
          <w:tab w:val="left" w:pos="1134"/>
        </w:tabs>
        <w:ind w:right="13"/>
        <w:rPr>
          <w:rFonts w:ascii="Times New Roman" w:hAnsi="Times New Roman" w:cs="Times New Roman"/>
          <w:bCs/>
          <w:sz w:val="24"/>
          <w:szCs w:val="24"/>
        </w:rPr>
      </w:pPr>
      <w:r w:rsidRPr="00ED7F52">
        <w:rPr>
          <w:rFonts w:ascii="Times New Roman" w:hAnsi="Times New Roman" w:cs="Times New Roman"/>
          <w:bCs/>
          <w:sz w:val="24"/>
          <w:szCs w:val="24"/>
        </w:rPr>
        <w:t>Доступ к данным нижестоящих органов в режиме реального времени;</w:t>
      </w:r>
    </w:p>
    <w:p w14:paraId="6817AB2A" w14:textId="1F8BFAEC" w:rsidR="00E309D3" w:rsidRPr="00E309D3" w:rsidRDefault="00E309D3" w:rsidP="00B041C1">
      <w:pPr>
        <w:pStyle w:val="a7"/>
        <w:numPr>
          <w:ilvl w:val="0"/>
          <w:numId w:val="4"/>
        </w:numPr>
        <w:rPr>
          <w:rFonts w:ascii="Times New Roman" w:hAnsi="Times New Roman" w:cs="Times New Roman"/>
          <w:bCs/>
          <w:sz w:val="24"/>
          <w:szCs w:val="24"/>
        </w:rPr>
      </w:pPr>
      <w:r w:rsidRPr="00E309D3">
        <w:rPr>
          <w:rFonts w:ascii="Times New Roman" w:hAnsi="Times New Roman" w:cs="Times New Roman"/>
          <w:bCs/>
          <w:sz w:val="24"/>
          <w:szCs w:val="24"/>
        </w:rPr>
        <w:t>Интеграционное взаимодействия с информационной системой государственного планирования по передачи данных проектов;</w:t>
      </w:r>
    </w:p>
    <w:p w14:paraId="115CF3E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Автоматизация в разрезе всех уровней бюджета. Бюджет сельского округа, Районный бюджет, Областной бюджет, Республиканский бюджет.</w:t>
      </w:r>
    </w:p>
    <w:p w14:paraId="3605494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3D8B4EF"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Рабочий стол куратора для контроля процесса планирования бюджета;</w:t>
      </w:r>
    </w:p>
    <w:p w14:paraId="5ADDF67E" w14:textId="3720AB4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Запрет на ручное редактирование </w:t>
      </w:r>
      <w:r w:rsidR="009D464C" w:rsidRPr="009D464C">
        <w:rPr>
          <w:rFonts w:ascii="Times New Roman" w:hAnsi="Times New Roman" w:cs="Times New Roman"/>
          <w:bCs/>
          <w:sz w:val="24"/>
          <w:szCs w:val="24"/>
        </w:rPr>
        <w:t>рассчитанных</w:t>
      </w:r>
      <w:r w:rsidRPr="009D464C">
        <w:rPr>
          <w:rFonts w:ascii="Times New Roman" w:hAnsi="Times New Roman" w:cs="Times New Roman"/>
          <w:bCs/>
          <w:sz w:val="24"/>
          <w:szCs w:val="24"/>
        </w:rPr>
        <w:t xml:space="preserve"> автоматически сумм в шаблонах </w:t>
      </w:r>
      <w:r w:rsidRPr="009D464C">
        <w:rPr>
          <w:rFonts w:ascii="Times New Roman" w:hAnsi="Times New Roman" w:cs="Times New Roman"/>
          <w:bCs/>
          <w:sz w:val="24"/>
          <w:szCs w:val="24"/>
        </w:rPr>
        <w:lastRenderedPageBreak/>
        <w:t>расшифровок при занесении бюджетных заявок;</w:t>
      </w:r>
    </w:p>
    <w:p w14:paraId="10463963"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Принятие и утверждение бюджетных заявок в ИС с соблюдением бюджетных процессов планирования;</w:t>
      </w:r>
    </w:p>
    <w:p w14:paraId="711436DF" w14:textId="29B3785F"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Разработка новых форм бюджетных заявок (произвольных);</w:t>
      </w:r>
    </w:p>
    <w:p w14:paraId="2F89F3C9"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A5A39B7"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5264F733"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66C3194" w14:textId="06324D25"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Автоматическая</w:t>
      </w:r>
      <w:r w:rsidR="00157AE1" w:rsidRPr="009D464C">
        <w:rPr>
          <w:rFonts w:ascii="Times New Roman" w:hAnsi="Times New Roman" w:cs="Times New Roman"/>
          <w:bCs/>
          <w:sz w:val="24"/>
          <w:szCs w:val="24"/>
        </w:rPr>
        <w:t xml:space="preserve"> загрузка </w:t>
      </w:r>
      <w:r w:rsidRPr="009D464C">
        <w:rPr>
          <w:rFonts w:ascii="Times New Roman" w:hAnsi="Times New Roman" w:cs="Times New Roman"/>
          <w:bCs/>
          <w:sz w:val="24"/>
          <w:szCs w:val="24"/>
        </w:rPr>
        <w:t>Бюджетных</w:t>
      </w:r>
      <w:r w:rsidR="00157AE1" w:rsidRPr="009D464C">
        <w:rPr>
          <w:rFonts w:ascii="Times New Roman" w:hAnsi="Times New Roman" w:cs="Times New Roman"/>
          <w:bCs/>
          <w:sz w:val="24"/>
          <w:szCs w:val="24"/>
        </w:rPr>
        <w:t xml:space="preserve"> программ в портал «Открытые бюджеты»;</w:t>
      </w:r>
    </w:p>
    <w:p w14:paraId="7FB6AA44" w14:textId="651D94F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Актуальное обновление модуля на основе изменений в НПА в течении 5 рабочих дней.</w:t>
      </w:r>
    </w:p>
    <w:p w14:paraId="5C95356C" w14:textId="77777777" w:rsidR="00157AE1" w:rsidRPr="009D464C" w:rsidRDefault="00157AE1" w:rsidP="00157AE1">
      <w:pPr>
        <w:pStyle w:val="a5"/>
        <w:spacing w:line="276" w:lineRule="auto"/>
        <w:rPr>
          <w:rFonts w:ascii="Times New Roman" w:hAnsi="Times New Roman" w:cs="Times New Roman"/>
          <w:b/>
          <w:sz w:val="24"/>
          <w:szCs w:val="24"/>
        </w:rPr>
      </w:pPr>
    </w:p>
    <w:p w14:paraId="632F57EF"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2A4D54A7" w14:textId="77777777" w:rsidR="00157AE1" w:rsidRPr="009D464C" w:rsidRDefault="00157AE1" w:rsidP="00157AE1">
      <w:pPr>
        <w:pStyle w:val="a7"/>
        <w:jc w:val="both"/>
        <w:rPr>
          <w:rFonts w:ascii="Times New Roman" w:hAnsi="Times New Roman" w:cs="Times New Roman"/>
          <w:b/>
          <w:bCs/>
          <w:sz w:val="24"/>
          <w:szCs w:val="24"/>
        </w:rPr>
      </w:pPr>
    </w:p>
    <w:p w14:paraId="73B5429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0BC77B7D"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7ED9108C"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685CB62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47C4FA9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6ACD64F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64A64A57"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A7ECEE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местных бюджетных инвестиционных проектов </w:t>
      </w:r>
    </w:p>
    <w:p w14:paraId="4DD3A7C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Приложение к постановлениям и решениям</w:t>
      </w:r>
    </w:p>
    <w:p w14:paraId="4BD8DB9B"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Сравнительный отчет по постановлениям</w:t>
      </w:r>
    </w:p>
    <w:p w14:paraId="596DA06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Сравнительный отчет по решениям</w:t>
      </w:r>
    </w:p>
    <w:p w14:paraId="5DAE5F43" w14:textId="35E4E8CA"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w:t>
      </w:r>
      <w:r w:rsidR="00ED7F52">
        <w:rPr>
          <w:rFonts w:ascii="Times New Roman" w:hAnsi="Times New Roman" w:cs="Times New Roman"/>
          <w:sz w:val="24"/>
          <w:szCs w:val="24"/>
          <w:lang w:val="kk-KZ"/>
        </w:rPr>
        <w:t>77</w:t>
      </w:r>
      <w:r w:rsidRPr="009D464C">
        <w:rPr>
          <w:rFonts w:ascii="Times New Roman" w:hAnsi="Times New Roman" w:cs="Times New Roman"/>
          <w:sz w:val="24"/>
          <w:szCs w:val="24"/>
        </w:rPr>
        <w:t xml:space="preserve">)» – на основе занесенных бюджетных заявок </w:t>
      </w:r>
    </w:p>
    <w:p w14:paraId="058965C2" w14:textId="589099D5"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«Расчет расходов на субсидии юридическим лицам, в том числе крестьянским (фермерским) хозяйствам (Приложение </w:t>
      </w:r>
      <w:r w:rsidR="00ED7F52">
        <w:rPr>
          <w:rFonts w:ascii="Times New Roman" w:hAnsi="Times New Roman" w:cs="Times New Roman"/>
          <w:sz w:val="24"/>
          <w:szCs w:val="24"/>
          <w:lang w:val="kk-KZ"/>
        </w:rPr>
        <w:t>82</w:t>
      </w:r>
      <w:r w:rsidRPr="009D464C">
        <w:rPr>
          <w:rFonts w:ascii="Times New Roman" w:hAnsi="Times New Roman" w:cs="Times New Roman"/>
          <w:sz w:val="24"/>
          <w:szCs w:val="24"/>
        </w:rPr>
        <w:t>)» – на основе занесенных бюджетных заявок</w:t>
      </w:r>
    </w:p>
    <w:p w14:paraId="031183D8" w14:textId="25FA3AD1"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«Сводная таблица расходов по текущим бюджетным программам развития, включающая базовые расходы и расходы на новые инициативы (Приложение </w:t>
      </w:r>
      <w:r w:rsidR="00ED7F52">
        <w:rPr>
          <w:rFonts w:ascii="Times New Roman" w:hAnsi="Times New Roman" w:cs="Times New Roman"/>
          <w:sz w:val="24"/>
          <w:szCs w:val="24"/>
          <w:lang w:val="kk-KZ"/>
        </w:rPr>
        <w:t>84</w:t>
      </w:r>
      <w:r w:rsidRPr="009D464C">
        <w:rPr>
          <w:rFonts w:ascii="Times New Roman" w:hAnsi="Times New Roman" w:cs="Times New Roman"/>
          <w:sz w:val="24"/>
          <w:szCs w:val="24"/>
        </w:rPr>
        <w:t>)» – на основе занесенных бюджетных заявок</w:t>
      </w:r>
    </w:p>
    <w:p w14:paraId="51FBAA11" w14:textId="66135A8E"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«Сводный перечень бюджетных программ (Приложение </w:t>
      </w:r>
      <w:r w:rsidR="00ED7F52">
        <w:rPr>
          <w:rFonts w:ascii="Times New Roman" w:hAnsi="Times New Roman" w:cs="Times New Roman"/>
          <w:sz w:val="24"/>
          <w:szCs w:val="24"/>
          <w:lang w:val="kk-KZ"/>
        </w:rPr>
        <w:t>76</w:t>
      </w:r>
      <w:r w:rsidRPr="009D464C">
        <w:rPr>
          <w:rFonts w:ascii="Times New Roman" w:hAnsi="Times New Roman" w:cs="Times New Roman"/>
          <w:sz w:val="24"/>
          <w:szCs w:val="24"/>
        </w:rPr>
        <w:t>)» – на основе занесенных бюджетных заявок</w:t>
      </w:r>
    </w:p>
    <w:p w14:paraId="3EB83BA6" w14:textId="086F7F68"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 xml:space="preserve">«Сводный расчет расходов администратора бюджетных программ по бюджетным программам (подпрограммам) (Приложение </w:t>
      </w:r>
      <w:r w:rsidR="00ED7F52">
        <w:rPr>
          <w:rFonts w:ascii="Times New Roman" w:hAnsi="Times New Roman" w:cs="Times New Roman"/>
          <w:sz w:val="24"/>
          <w:szCs w:val="24"/>
          <w:lang w:val="kk-KZ"/>
        </w:rPr>
        <w:t>75</w:t>
      </w:r>
      <w:r w:rsidRPr="009D464C">
        <w:rPr>
          <w:rFonts w:ascii="Times New Roman" w:hAnsi="Times New Roman" w:cs="Times New Roman"/>
          <w:sz w:val="24"/>
          <w:szCs w:val="24"/>
        </w:rPr>
        <w:t>)» – на основе занесенных бюджетных заявок</w:t>
      </w:r>
    </w:p>
    <w:p w14:paraId="3CD5283F" w14:textId="360CF658"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«Сводный расчет расходов администратора бюджетных программ по бюджетным программам (подпрограммам) по контрагентам (Приложение </w:t>
      </w:r>
      <w:r w:rsidR="00ED7F52">
        <w:rPr>
          <w:rFonts w:ascii="Times New Roman" w:hAnsi="Times New Roman" w:cs="Times New Roman"/>
          <w:sz w:val="24"/>
          <w:szCs w:val="24"/>
          <w:lang w:val="kk-KZ"/>
        </w:rPr>
        <w:t>75</w:t>
      </w:r>
      <w:r w:rsidRPr="009D464C">
        <w:rPr>
          <w:rFonts w:ascii="Times New Roman" w:hAnsi="Times New Roman" w:cs="Times New Roman"/>
          <w:sz w:val="24"/>
          <w:szCs w:val="24"/>
        </w:rPr>
        <w:t>)» – на основе занесенных бюджетных заявок ГККП</w:t>
      </w:r>
    </w:p>
    <w:p w14:paraId="5875C3AA" w14:textId="568CA28F"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«Сводный расчет расходов государственного учреждения по бюджетным программам (подпрограммам) (Приложение </w:t>
      </w:r>
      <w:r w:rsidR="00ED7F52">
        <w:rPr>
          <w:rFonts w:ascii="Times New Roman" w:hAnsi="Times New Roman" w:cs="Times New Roman"/>
          <w:sz w:val="24"/>
          <w:szCs w:val="24"/>
          <w:lang w:val="kk-KZ"/>
        </w:rPr>
        <w:t>74</w:t>
      </w:r>
      <w:r w:rsidRPr="009D464C">
        <w:rPr>
          <w:rFonts w:ascii="Times New Roman" w:hAnsi="Times New Roman" w:cs="Times New Roman"/>
          <w:sz w:val="24"/>
          <w:szCs w:val="24"/>
        </w:rPr>
        <w:t>)» – на основе занесенных бюджетных заявок</w:t>
      </w:r>
    </w:p>
    <w:p w14:paraId="38E0353D" w14:textId="44E3DF49"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Сводный расчет расходов государственного учреждения по бюджетным программам (подпрограммам) по контрагентам (Приложение </w:t>
      </w:r>
      <w:r w:rsidR="00ED7F52">
        <w:rPr>
          <w:rFonts w:ascii="Times New Roman" w:hAnsi="Times New Roman" w:cs="Times New Roman"/>
          <w:sz w:val="24"/>
          <w:szCs w:val="24"/>
          <w:lang w:val="kk-KZ"/>
        </w:rPr>
        <w:t>74</w:t>
      </w:r>
      <w:r w:rsidRPr="009D464C">
        <w:rPr>
          <w:rFonts w:ascii="Times New Roman" w:hAnsi="Times New Roman" w:cs="Times New Roman"/>
          <w:sz w:val="24"/>
          <w:szCs w:val="24"/>
        </w:rPr>
        <w:t>) – на основе занесенных бюджетных заявок ГККП</w:t>
      </w:r>
    </w:p>
    <w:p w14:paraId="5AB2FBE6" w14:textId="1CC58559" w:rsidR="00ED2224" w:rsidRPr="009D464C" w:rsidRDefault="00ED2224" w:rsidP="00ED2224">
      <w:pPr>
        <w:jc w:val="both"/>
        <w:rPr>
          <w:rFonts w:cs="Times New Roman"/>
          <w:sz w:val="24"/>
          <w:szCs w:val="24"/>
        </w:rPr>
      </w:pPr>
    </w:p>
    <w:p w14:paraId="76B36391" w14:textId="12B54AD7" w:rsidR="00ED2224" w:rsidRPr="009D464C"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«Штатное расписание»</w:t>
      </w:r>
    </w:p>
    <w:p w14:paraId="60995DE1" w14:textId="77777777" w:rsidR="00ED2224" w:rsidRPr="009D464C" w:rsidRDefault="00ED2224" w:rsidP="00ED2224">
      <w:pPr>
        <w:jc w:val="both"/>
        <w:rPr>
          <w:rFonts w:cs="Times New Roman"/>
          <w:sz w:val="24"/>
          <w:szCs w:val="24"/>
        </w:rPr>
      </w:pPr>
    </w:p>
    <w:p w14:paraId="4846D1F9" w14:textId="1984FDB2" w:rsidR="00ED2224" w:rsidRDefault="00ED2224" w:rsidP="00ED2224">
      <w:pPr>
        <w:jc w:val="both"/>
        <w:rPr>
          <w:rFonts w:cs="Times New Roman"/>
          <w:sz w:val="24"/>
          <w:szCs w:val="24"/>
        </w:rPr>
      </w:pPr>
      <w:r w:rsidRPr="009D464C">
        <w:rPr>
          <w:rFonts w:cs="Times New Roman"/>
          <w:sz w:val="24"/>
          <w:szCs w:val="24"/>
        </w:rPr>
        <w:t>Модуль «Штатное расписание» предназначен для ввода прогнозных данных по штатному расписанию каждого государственного учреждения на предстоящий трехлетний период планирования и расчета должностного оклада в месяц по каждой позиции с учетом всех надбавок и доплат.</w:t>
      </w:r>
    </w:p>
    <w:p w14:paraId="1E0555E1" w14:textId="77777777" w:rsidR="0002433C" w:rsidRPr="009D464C" w:rsidRDefault="0002433C" w:rsidP="00ED2224">
      <w:pPr>
        <w:jc w:val="both"/>
        <w:rPr>
          <w:rFonts w:cs="Times New Roman"/>
          <w:sz w:val="24"/>
          <w:szCs w:val="24"/>
        </w:rPr>
      </w:pPr>
    </w:p>
    <w:p w14:paraId="10BCB754" w14:textId="226E7920" w:rsidR="00157AE1" w:rsidRPr="009D464C" w:rsidRDefault="00ED2224" w:rsidP="00ED2224">
      <w:pPr>
        <w:jc w:val="both"/>
        <w:rPr>
          <w:rFonts w:cs="Times New Roman"/>
          <w:sz w:val="24"/>
          <w:szCs w:val="24"/>
        </w:rPr>
      </w:pPr>
      <w:r w:rsidRPr="009D464C">
        <w:rPr>
          <w:rFonts w:cs="Times New Roman"/>
          <w:sz w:val="24"/>
          <w:szCs w:val="24"/>
        </w:rPr>
        <w:t>Функционал модуля позволяет вводить данные по гражданским служащим, государственным служащим и внештатным работникам. Введенные и рассчитанные данные автоматически отображаются в модуле «Бюджетн</w:t>
      </w:r>
      <w:r w:rsidR="00B850D5">
        <w:rPr>
          <w:rFonts w:cs="Times New Roman"/>
          <w:sz w:val="24"/>
          <w:szCs w:val="24"/>
        </w:rPr>
        <w:t>ое планирование</w:t>
      </w:r>
      <w:r w:rsidR="00B850D5">
        <w:rPr>
          <w:rFonts w:cs="Times New Roman"/>
          <w:sz w:val="24"/>
          <w:szCs w:val="24"/>
          <w:lang w:val="kk-KZ"/>
        </w:rPr>
        <w:t>» в</w:t>
      </w:r>
      <w:r w:rsidRPr="009D464C">
        <w:rPr>
          <w:rFonts w:cs="Times New Roman"/>
          <w:sz w:val="24"/>
          <w:szCs w:val="24"/>
        </w:rPr>
        <w:t xml:space="preserve"> соответствующих формах по расчету расходов на оплату труда.</w:t>
      </w:r>
    </w:p>
    <w:p w14:paraId="53FFFCE9" w14:textId="7B6FC8B6" w:rsidR="00ED2224" w:rsidRDefault="00ED2224" w:rsidP="00ED2224">
      <w:pPr>
        <w:jc w:val="both"/>
        <w:rPr>
          <w:rFonts w:cs="Times New Roman"/>
          <w:sz w:val="24"/>
          <w:szCs w:val="24"/>
        </w:rPr>
      </w:pPr>
    </w:p>
    <w:p w14:paraId="19B63221" w14:textId="531D250F" w:rsidR="009D464C" w:rsidRDefault="009D464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Лимиты</w:t>
      </w:r>
      <w:r w:rsidRPr="009D464C">
        <w:rPr>
          <w:b/>
          <w:bCs/>
          <w:color w:val="auto"/>
          <w:sz w:val="28"/>
          <w:szCs w:val="28"/>
        </w:rPr>
        <w:t>»</w:t>
      </w:r>
    </w:p>
    <w:p w14:paraId="20239DB2" w14:textId="77777777" w:rsidR="00E309D3" w:rsidRDefault="00E309D3" w:rsidP="00E309D3">
      <w:pPr>
        <w:pStyle w:val="Default"/>
        <w:spacing w:after="21" w:line="276" w:lineRule="auto"/>
        <w:rPr>
          <w:b/>
          <w:bCs/>
          <w:color w:val="auto"/>
          <w:sz w:val="28"/>
          <w:szCs w:val="28"/>
        </w:rPr>
      </w:pPr>
    </w:p>
    <w:p w14:paraId="1EF61D30" w14:textId="77777777" w:rsidR="009D464C" w:rsidRPr="009D464C" w:rsidRDefault="009D464C" w:rsidP="009D464C">
      <w:pPr>
        <w:shd w:val="clear" w:color="auto" w:fill="FFFFFF"/>
        <w:rPr>
          <w:rFonts w:eastAsia="Times New Roman" w:cs="Times New Roman"/>
          <w:sz w:val="24"/>
          <w:szCs w:val="24"/>
          <w:lang w:eastAsia="ru-RU"/>
        </w:rPr>
      </w:pPr>
      <w:r w:rsidRPr="009D464C">
        <w:rPr>
          <w:rFonts w:cs="Times New Roman"/>
          <w:sz w:val="24"/>
          <w:szCs w:val="24"/>
          <w:shd w:val="clear" w:color="auto" w:fill="FFFFFF"/>
        </w:rPr>
        <w:t>Модуль «Лимиты» предназначен для ввода уполномоченным органом рассчитанных сумм лимитов расходов администраторов бюджетных программ.</w:t>
      </w:r>
    </w:p>
    <w:p w14:paraId="62CA70D5" w14:textId="77777777" w:rsidR="009D464C" w:rsidRPr="009D464C" w:rsidRDefault="009D464C" w:rsidP="009D464C">
      <w:pPr>
        <w:shd w:val="clear" w:color="auto" w:fill="FFFFFF"/>
        <w:rPr>
          <w:rFonts w:eastAsia="Times New Roman" w:cs="Times New Roman"/>
          <w:sz w:val="24"/>
          <w:szCs w:val="24"/>
        </w:rPr>
      </w:pPr>
    </w:p>
    <w:p w14:paraId="0B5796A4" w14:textId="4DBC65C4" w:rsidR="009D464C" w:rsidRDefault="009D464C" w:rsidP="009D464C">
      <w:pPr>
        <w:rPr>
          <w:rFonts w:cs="Times New Roman"/>
          <w:sz w:val="24"/>
          <w:szCs w:val="24"/>
          <w:shd w:val="clear" w:color="auto" w:fill="FFFFFF"/>
        </w:rPr>
      </w:pPr>
      <w:r w:rsidRPr="009D464C">
        <w:rPr>
          <w:rFonts w:cs="Times New Roman"/>
          <w:sz w:val="24"/>
          <w:szCs w:val="24"/>
          <w:shd w:val="clear" w:color="auto" w:fill="FFFFFF"/>
        </w:rPr>
        <w:t>Для уполномоченного органа имеется функционал по распределению общей суммы лимита по каждому из видов в разрезе администраторов бюджетных программ. В модуле также предусмотрен функционал распределения общей суммы лимита, доведенной уполномоченным органом, до администратора бюджетных программ для дальнейшего распределения им по своим бюджетным программам. Также имеется функционал по распределению суммы бюджетной программы администратора по его подведомственным комитетам. После распределения суммы по комитетам становится доступен функционал для распределения суммы лимита комитета по его подведомственным государственным учреждениям.</w:t>
      </w:r>
    </w:p>
    <w:p w14:paraId="4F98DF8D" w14:textId="77777777" w:rsidR="0002433C" w:rsidRPr="009D464C" w:rsidRDefault="0002433C" w:rsidP="009D464C">
      <w:pPr>
        <w:rPr>
          <w:rFonts w:cs="Times New Roman"/>
          <w:sz w:val="24"/>
          <w:szCs w:val="24"/>
          <w:shd w:val="clear" w:color="auto" w:fill="FFFFFF"/>
        </w:rPr>
      </w:pPr>
    </w:p>
    <w:p w14:paraId="7F47E4A7" w14:textId="3CF5DFC2" w:rsidR="00E309D3" w:rsidRDefault="009D464C" w:rsidP="009D464C">
      <w:pPr>
        <w:rPr>
          <w:rFonts w:cs="Times New Roman"/>
          <w:sz w:val="24"/>
          <w:szCs w:val="24"/>
          <w:shd w:val="clear" w:color="auto" w:fill="FFFFFF"/>
        </w:rPr>
      </w:pPr>
      <w:r w:rsidRPr="009D464C">
        <w:rPr>
          <w:rFonts w:cs="Times New Roman"/>
          <w:sz w:val="24"/>
          <w:szCs w:val="24"/>
          <w:shd w:val="clear" w:color="auto" w:fill="FFFFFF"/>
        </w:rPr>
        <w:t>В Модуле предусмотрены следующие уровни иерархии: ‒ УО; ‒ АБП; ‒ Комитет. Для ограничения функциональных возможностей пользователя в модуле предусмотрен определенный набор ролей, которые могут быть присвоены пользователю в зависимости от функций, которые он выполняет.</w:t>
      </w:r>
    </w:p>
    <w:p w14:paraId="3F95E427" w14:textId="77777777" w:rsidR="00E309D3" w:rsidRPr="009D464C" w:rsidRDefault="00E309D3" w:rsidP="009D464C">
      <w:pPr>
        <w:rPr>
          <w:rFonts w:cs="Times New Roman"/>
          <w:sz w:val="24"/>
          <w:szCs w:val="24"/>
          <w:shd w:val="clear" w:color="auto" w:fill="FFFFFF"/>
        </w:rPr>
      </w:pPr>
    </w:p>
    <w:p w14:paraId="0A73DB71" w14:textId="77777777" w:rsidR="009D464C" w:rsidRPr="009D464C" w:rsidRDefault="009D464C" w:rsidP="00ED2224">
      <w:pPr>
        <w:jc w:val="both"/>
        <w:rPr>
          <w:rFonts w:cs="Times New Roman"/>
          <w:sz w:val="24"/>
          <w:szCs w:val="24"/>
        </w:rPr>
      </w:pPr>
    </w:p>
    <w:p w14:paraId="1BF3921C" w14:textId="6F36167D" w:rsidR="00ED2224"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sidR="009D464C" w:rsidRPr="009D464C">
        <w:rPr>
          <w:b/>
          <w:bCs/>
          <w:color w:val="auto"/>
          <w:sz w:val="28"/>
          <w:szCs w:val="28"/>
        </w:rPr>
        <w:t>Исполнение бюджета»</w:t>
      </w:r>
    </w:p>
    <w:p w14:paraId="0909AC21" w14:textId="77777777" w:rsidR="00E309D3" w:rsidRPr="009D464C" w:rsidRDefault="00E309D3" w:rsidP="00E309D3">
      <w:pPr>
        <w:pStyle w:val="Default"/>
        <w:spacing w:after="21" w:line="276" w:lineRule="auto"/>
        <w:ind w:left="360"/>
        <w:rPr>
          <w:b/>
          <w:bCs/>
          <w:color w:val="auto"/>
          <w:sz w:val="28"/>
          <w:szCs w:val="28"/>
        </w:rPr>
      </w:pPr>
    </w:p>
    <w:p w14:paraId="6E5BD773" w14:textId="77777777" w:rsidR="00157AE1" w:rsidRPr="009D464C" w:rsidRDefault="00157AE1" w:rsidP="00157AE1">
      <w:pPr>
        <w:pStyle w:val="a5"/>
        <w:spacing w:line="276" w:lineRule="auto"/>
        <w:rPr>
          <w:rFonts w:ascii="Times New Roman" w:hAnsi="Times New Roman" w:cs="Times New Roman"/>
          <w:b/>
          <w:sz w:val="24"/>
          <w:szCs w:val="24"/>
        </w:rPr>
      </w:pPr>
      <w:r w:rsidRPr="009D464C">
        <w:rPr>
          <w:rFonts w:ascii="Times New Roman" w:hAnsi="Times New Roman" w:cs="Times New Roman"/>
          <w:b/>
          <w:sz w:val="24"/>
          <w:szCs w:val="24"/>
        </w:rPr>
        <w:t>Исполнение бюджета</w:t>
      </w:r>
    </w:p>
    <w:p w14:paraId="64C9B66A" w14:textId="1E7B8AE0" w:rsidR="00ED7F52" w:rsidRDefault="00157AE1" w:rsidP="00ED7F52">
      <w:pPr>
        <w:pStyle w:val="a7"/>
        <w:widowControl w:val="0"/>
        <w:numPr>
          <w:ilvl w:val="0"/>
          <w:numId w:val="2"/>
        </w:numPr>
        <w:tabs>
          <w:tab w:val="left" w:pos="426"/>
        </w:tabs>
        <w:spacing w:after="0"/>
        <w:contextualSpacing w:val="0"/>
        <w:jc w:val="both"/>
        <w:rPr>
          <w:rFonts w:ascii="Times New Roman" w:hAnsi="Times New Roman" w:cs="Times New Roman"/>
          <w:bCs/>
          <w:sz w:val="24"/>
          <w:szCs w:val="24"/>
        </w:rPr>
      </w:pPr>
      <w:r w:rsidRPr="009D464C">
        <w:rPr>
          <w:rFonts w:ascii="Times New Roman" w:hAnsi="Times New Roman" w:cs="Times New Roman"/>
          <w:b/>
          <w:sz w:val="24"/>
          <w:szCs w:val="24"/>
        </w:rPr>
        <w:t xml:space="preserve">   </w:t>
      </w:r>
      <w:r w:rsidRPr="009D464C">
        <w:rPr>
          <w:rFonts w:ascii="Times New Roman" w:hAnsi="Times New Roman" w:cs="Times New Roman"/>
          <w:sz w:val="24"/>
          <w:szCs w:val="24"/>
        </w:rPr>
        <w:t xml:space="preserve">Поставщик должен внедрить модуль «Финансирование» </w:t>
      </w:r>
      <w:bookmarkStart w:id="3" w:name="_Hlk159418176"/>
      <w:r w:rsidRPr="009D464C">
        <w:rPr>
          <w:rFonts w:ascii="Times New Roman" w:hAnsi="Times New Roman" w:cs="Times New Roman"/>
          <w:sz w:val="24"/>
          <w:szCs w:val="24"/>
        </w:rPr>
        <w:t xml:space="preserve">для Администраторов </w:t>
      </w:r>
      <w:r w:rsidRPr="009D464C">
        <w:rPr>
          <w:rFonts w:ascii="Times New Roman" w:hAnsi="Times New Roman" w:cs="Times New Roman"/>
          <w:sz w:val="24"/>
          <w:szCs w:val="24"/>
        </w:rPr>
        <w:lastRenderedPageBreak/>
        <w:t xml:space="preserve">бюджетных программ и государственных учреждений </w:t>
      </w:r>
      <w:bookmarkEnd w:id="3"/>
      <w:r w:rsidRPr="009D464C">
        <w:rPr>
          <w:rFonts w:ascii="Times New Roman" w:hAnsi="Times New Roman" w:cs="Times New Roman"/>
          <w:sz w:val="24"/>
          <w:szCs w:val="24"/>
        </w:rPr>
        <w:t xml:space="preserve">Атырауской области в соответствии с </w:t>
      </w:r>
      <w:r w:rsidR="00ED7F52" w:rsidRPr="002B6C25">
        <w:rPr>
          <w:rFonts w:ascii="Times New Roman" w:hAnsi="Times New Roman" w:cs="Times New Roman"/>
          <w:bCs/>
          <w:sz w:val="24"/>
          <w:szCs w:val="24"/>
        </w:rPr>
        <w:t>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r w:rsidR="00ED7F52">
        <w:rPr>
          <w:rFonts w:ascii="Times New Roman" w:hAnsi="Times New Roman" w:cs="Times New Roman"/>
          <w:bCs/>
          <w:sz w:val="24"/>
          <w:szCs w:val="24"/>
          <w:lang w:val="kk-KZ"/>
        </w:rPr>
        <w:t>.</w:t>
      </w:r>
    </w:p>
    <w:p w14:paraId="45DBDC98" w14:textId="63415407" w:rsidR="00ED7F52" w:rsidRDefault="00ED7F52" w:rsidP="00ED7F52">
      <w:pPr>
        <w:pStyle w:val="a7"/>
        <w:widowControl w:val="0"/>
        <w:tabs>
          <w:tab w:val="left" w:pos="709"/>
        </w:tabs>
        <w:spacing w:after="0"/>
        <w:contextualSpacing w:val="0"/>
        <w:jc w:val="both"/>
        <w:rPr>
          <w:rFonts w:ascii="Times New Roman" w:hAnsi="Times New Roman" w:cs="Times New Roman"/>
          <w:bCs/>
          <w:sz w:val="24"/>
          <w:szCs w:val="24"/>
        </w:rPr>
      </w:pPr>
      <w:r w:rsidRPr="004B12E6">
        <w:rPr>
          <w:rFonts w:ascii="Times New Roman" w:hAnsi="Times New Roman" w:cs="Times New Roman"/>
          <w:bCs/>
          <w:sz w:val="24"/>
          <w:szCs w:val="24"/>
        </w:rPr>
        <w:t>Приказ Министра финансов Республики Казахстан от 28 мая 2025 года № 262. Об утверждении Правил составления и предоставления бюджетной отчетности</w:t>
      </w:r>
    </w:p>
    <w:p w14:paraId="4B5CD43F" w14:textId="1EAA7E60" w:rsidR="00157AE1" w:rsidRPr="009D464C" w:rsidRDefault="00157AE1" w:rsidP="00ED7F52">
      <w:pPr>
        <w:pStyle w:val="a5"/>
        <w:spacing w:line="276" w:lineRule="auto"/>
        <w:rPr>
          <w:rFonts w:cs="Times New Roman"/>
          <w:sz w:val="24"/>
          <w:szCs w:val="24"/>
        </w:rPr>
      </w:pPr>
    </w:p>
    <w:p w14:paraId="4347480F" w14:textId="51C46727" w:rsidR="00157AE1" w:rsidRPr="009D464C" w:rsidRDefault="00157AE1" w:rsidP="00157AE1">
      <w:pPr>
        <w:pStyle w:val="a7"/>
        <w:rPr>
          <w:rFonts w:ascii="Times New Roman" w:hAnsi="Times New Roman" w:cs="Times New Roman"/>
          <w:b/>
          <w:bCs/>
          <w:sz w:val="24"/>
          <w:szCs w:val="24"/>
        </w:rPr>
      </w:pPr>
      <w:r w:rsidRPr="009D464C">
        <w:rPr>
          <w:rFonts w:ascii="Times New Roman" w:hAnsi="Times New Roman" w:cs="Times New Roman"/>
          <w:b/>
          <w:bCs/>
          <w:sz w:val="24"/>
          <w:szCs w:val="24"/>
        </w:rPr>
        <w:t xml:space="preserve">Функциональные требования к </w:t>
      </w:r>
      <w:r w:rsidR="0002433C">
        <w:rPr>
          <w:rFonts w:ascii="Times New Roman" w:hAnsi="Times New Roman" w:cs="Times New Roman"/>
          <w:b/>
          <w:bCs/>
          <w:sz w:val="24"/>
          <w:szCs w:val="24"/>
        </w:rPr>
        <w:t xml:space="preserve">модулю </w:t>
      </w:r>
      <w:r w:rsidRPr="009D464C">
        <w:rPr>
          <w:rFonts w:ascii="Times New Roman" w:hAnsi="Times New Roman" w:cs="Times New Roman"/>
          <w:b/>
          <w:bCs/>
          <w:sz w:val="24"/>
          <w:szCs w:val="24"/>
        </w:rPr>
        <w:t>«</w:t>
      </w:r>
      <w:r w:rsidR="0002433C" w:rsidRPr="0002433C">
        <w:rPr>
          <w:rFonts w:ascii="Times New Roman" w:hAnsi="Times New Roman" w:cs="Times New Roman"/>
          <w:b/>
          <w:bCs/>
          <w:sz w:val="24"/>
          <w:szCs w:val="24"/>
        </w:rPr>
        <w:t>Исполнение бюджета</w:t>
      </w:r>
      <w:r w:rsidRPr="009D464C">
        <w:rPr>
          <w:rFonts w:ascii="Times New Roman" w:hAnsi="Times New Roman" w:cs="Times New Roman"/>
          <w:b/>
          <w:bCs/>
          <w:sz w:val="24"/>
          <w:szCs w:val="24"/>
        </w:rPr>
        <w:t>»:</w:t>
      </w:r>
    </w:p>
    <w:p w14:paraId="20A432C1" w14:textId="77777777" w:rsidR="00157AE1" w:rsidRPr="009D464C" w:rsidRDefault="00157AE1" w:rsidP="00157AE1">
      <w:pPr>
        <w:pStyle w:val="a7"/>
        <w:rPr>
          <w:rFonts w:ascii="Times New Roman" w:hAnsi="Times New Roman" w:cs="Times New Roman"/>
          <w:bCs/>
          <w:sz w:val="24"/>
          <w:szCs w:val="24"/>
        </w:rPr>
      </w:pPr>
    </w:p>
    <w:p w14:paraId="563BDEA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51D93330"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планов финансирований по поступлениям в разрезе всех уровней бюджета РК</w:t>
      </w:r>
    </w:p>
    <w:p w14:paraId="148D8AB6"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План финансирования – возможность занесения утвержденных планов финансирования;</w:t>
      </w:r>
    </w:p>
    <w:p w14:paraId="150F2C88"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022C0AAB"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Касса – формирование отчетов по кассовому исполнению;</w:t>
      </w:r>
    </w:p>
    <w:p w14:paraId="6EA1EA81"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Сводные отчеты – формирование сводных планов финансирования;</w:t>
      </w:r>
    </w:p>
    <w:p w14:paraId="54AE5365"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Стандартные отчеты – формирование индивидуальных планов финансирования ГУ и АБП;</w:t>
      </w:r>
    </w:p>
    <w:p w14:paraId="3EC23643"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Мониторинг – формирование отчетов по бюджетному мониторингу;</w:t>
      </w:r>
    </w:p>
    <w:p w14:paraId="4F28ED20"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701DD19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по статусам – получение статусов планов финансирования из ИС Казначейство;</w:t>
      </w:r>
    </w:p>
    <w:p w14:paraId="42FDABED"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 для загрузки сведений расходной части бюджета (формы 5-52, 5-42, 5-34, 4-20, 2-19, 2-11);</w:t>
      </w:r>
    </w:p>
    <w:p w14:paraId="18B96D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по сервису передачи деталей периодических обязательств (форма 4-09);</w:t>
      </w:r>
    </w:p>
    <w:p w14:paraId="1CAAAF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по сервису передачи данных о поступлении по коду классификации бюджета (форма 2-43);</w:t>
      </w:r>
    </w:p>
    <w:p w14:paraId="1D587FF3"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67315AFA"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6B7C108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192A72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ФОТ </w:t>
      </w:r>
    </w:p>
    <w:p w14:paraId="4222EE6A" w14:textId="4DB875EE" w:rsidR="00157AE1" w:rsidRPr="009D464C" w:rsidRDefault="00157AE1" w:rsidP="00157AE1">
      <w:pPr>
        <w:ind w:left="1080"/>
        <w:rPr>
          <w:rFonts w:cs="Times New Roman"/>
          <w:sz w:val="24"/>
          <w:szCs w:val="24"/>
        </w:rPr>
      </w:pPr>
    </w:p>
    <w:p w14:paraId="7FC686D2" w14:textId="389106E0" w:rsidR="00157AE1" w:rsidRPr="009D464C" w:rsidRDefault="00157AE1" w:rsidP="00157AE1">
      <w:pPr>
        <w:rPr>
          <w:rFonts w:cs="Times New Roman"/>
          <w:sz w:val="24"/>
          <w:szCs w:val="24"/>
        </w:rPr>
      </w:pPr>
    </w:p>
    <w:p w14:paraId="7E2F315A"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73854EB1" w14:textId="77777777" w:rsidR="00157AE1" w:rsidRPr="009D464C" w:rsidRDefault="00157AE1" w:rsidP="00157AE1">
      <w:pPr>
        <w:pStyle w:val="a7"/>
        <w:jc w:val="both"/>
        <w:rPr>
          <w:rFonts w:ascii="Times New Roman" w:hAnsi="Times New Roman" w:cs="Times New Roman"/>
          <w:b/>
          <w:bCs/>
          <w:sz w:val="24"/>
          <w:szCs w:val="24"/>
        </w:rPr>
      </w:pPr>
    </w:p>
    <w:p w14:paraId="5C28C60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Данные о принятых обязательствах и кассовом исполнении по форме 4-20 – на основе загруженных форм 4-20 и </w:t>
      </w:r>
      <w:r w:rsidRPr="009D464C">
        <w:rPr>
          <w:rFonts w:ascii="Times New Roman" w:hAnsi="Times New Roman" w:cs="Times New Roman"/>
          <w:bCs/>
          <w:sz w:val="24"/>
          <w:szCs w:val="24"/>
        </w:rPr>
        <w:t>занесенного плана финансирования</w:t>
      </w:r>
    </w:p>
    <w:p w14:paraId="2341B9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Динамика кассового исполнения по бюджету (доходы) – на основе загруженных форм 2-19 </w:t>
      </w:r>
    </w:p>
    <w:p w14:paraId="2B72B3D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Динамика поступлений за период – на основе загруженных форм 2-19</w:t>
      </w:r>
    </w:p>
    <w:p w14:paraId="6A69BF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75D8288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5-42 в разрезе АБП – на основе загруженных форм 5-42</w:t>
      </w:r>
    </w:p>
    <w:p w14:paraId="009743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5-52 в разрезе АБП – на основе загруженных форм 5-52</w:t>
      </w:r>
    </w:p>
    <w:p w14:paraId="4613757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форма 4-20 для "ЭкоФин" – на основе загруженных форм 4-20 </w:t>
      </w:r>
    </w:p>
    <w:p w14:paraId="738F0E1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521C207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с темпом роста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1C16FB6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38B78D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(дополнительный)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74C6488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5-02 – на основе загруженных форм 5-02 и </w:t>
      </w:r>
      <w:r w:rsidRPr="009D464C">
        <w:rPr>
          <w:rFonts w:ascii="Times New Roman" w:hAnsi="Times New Roman" w:cs="Times New Roman"/>
          <w:bCs/>
          <w:sz w:val="24"/>
          <w:szCs w:val="24"/>
        </w:rPr>
        <w:t>занесенного плана финансирования</w:t>
      </w:r>
    </w:p>
    <w:p w14:paraId="75D9695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5-42 – на основе загруженных форм 5-42 и </w:t>
      </w:r>
      <w:r w:rsidRPr="009D464C">
        <w:rPr>
          <w:rFonts w:ascii="Times New Roman" w:hAnsi="Times New Roman" w:cs="Times New Roman"/>
          <w:bCs/>
          <w:sz w:val="24"/>
          <w:szCs w:val="24"/>
        </w:rPr>
        <w:t>занесенного плана финансирования</w:t>
      </w:r>
    </w:p>
    <w:p w14:paraId="30AA0F1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07117D9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(дополнительный)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50AA42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по видам бюджета (РБ, МБ) – на основе загруженных форм 5-52 и </w:t>
      </w:r>
      <w:r w:rsidRPr="009D464C">
        <w:rPr>
          <w:rFonts w:ascii="Times New Roman" w:hAnsi="Times New Roman" w:cs="Times New Roman"/>
          <w:bCs/>
          <w:sz w:val="24"/>
          <w:szCs w:val="24"/>
        </w:rPr>
        <w:t>занесенного плана финансирования с детализацией на местные и республиканские бюджеты</w:t>
      </w:r>
    </w:p>
    <w:p w14:paraId="44473CE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МО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7BF895F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бюджета – на основе загруженных форм 1-27 или 5-52, а также </w:t>
      </w:r>
      <w:r w:rsidRPr="009D464C">
        <w:rPr>
          <w:rFonts w:ascii="Times New Roman" w:hAnsi="Times New Roman" w:cs="Times New Roman"/>
          <w:bCs/>
          <w:sz w:val="24"/>
          <w:szCs w:val="24"/>
        </w:rPr>
        <w:t xml:space="preserve">занесенного плана финансирования </w:t>
      </w:r>
    </w:p>
    <w:p w14:paraId="0A9D8D4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бюджетных программ развития по форме 6-БПР – на основе загруженных форм 5-52 и </w:t>
      </w:r>
      <w:r w:rsidRPr="009D464C">
        <w:rPr>
          <w:rFonts w:ascii="Times New Roman" w:hAnsi="Times New Roman" w:cs="Times New Roman"/>
          <w:bCs/>
          <w:sz w:val="24"/>
          <w:szCs w:val="24"/>
        </w:rPr>
        <w:t>занесенного плана финансирования в разре бюджетных программ развития</w:t>
      </w:r>
    </w:p>
    <w:p w14:paraId="5941BC5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Помесячное поступление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49E2ACB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 данных об исполнении прогноза поступлений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1807FB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05522C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3C75870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Причины неисполнения планов поступлений в бюджеты в разрезе поступлений за отчетный период текущего года (Приложения №2) – на основе загруженных </w:t>
      </w:r>
      <w:r w:rsidRPr="009D464C">
        <w:rPr>
          <w:rFonts w:ascii="Times New Roman" w:hAnsi="Times New Roman" w:cs="Times New Roman"/>
          <w:sz w:val="24"/>
          <w:szCs w:val="24"/>
        </w:rPr>
        <w:lastRenderedPageBreak/>
        <w:t xml:space="preserve">форм 2-19 и </w:t>
      </w:r>
      <w:r w:rsidRPr="009D464C">
        <w:rPr>
          <w:rFonts w:ascii="Times New Roman" w:hAnsi="Times New Roman" w:cs="Times New Roman"/>
          <w:bCs/>
          <w:sz w:val="24"/>
          <w:szCs w:val="24"/>
        </w:rPr>
        <w:t>занесенного плана финансирования</w:t>
      </w:r>
      <w:r w:rsidRPr="009D464C">
        <w:rPr>
          <w:rFonts w:ascii="Times New Roman" w:hAnsi="Times New Roman" w:cs="Times New Roman"/>
          <w:sz w:val="24"/>
          <w:szCs w:val="24"/>
        </w:rPr>
        <w:t xml:space="preserve"> с указанием причин неисполнения </w:t>
      </w:r>
    </w:p>
    <w:p w14:paraId="03C8DDE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BF489C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документ об исполнении бюджета АБП (Приложения №8)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7F577CD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отчет об исполнении бюджета (Приложение №9)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5A5D88F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расходов и поступлений – на основе </w:t>
      </w:r>
      <w:r w:rsidRPr="009D464C">
        <w:rPr>
          <w:rFonts w:ascii="Times New Roman" w:hAnsi="Times New Roman" w:cs="Times New Roman"/>
          <w:bCs/>
          <w:sz w:val="24"/>
          <w:szCs w:val="24"/>
        </w:rPr>
        <w:t>занесенного плана финансирования</w:t>
      </w:r>
    </w:p>
    <w:p w14:paraId="515B65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утвержденного и уточненного плана финансирования – на основе </w:t>
      </w:r>
      <w:r w:rsidRPr="009D464C">
        <w:rPr>
          <w:rFonts w:ascii="Times New Roman" w:hAnsi="Times New Roman" w:cs="Times New Roman"/>
          <w:bCs/>
          <w:sz w:val="24"/>
          <w:szCs w:val="24"/>
        </w:rPr>
        <w:t>занесенного плана финансирования</w:t>
      </w:r>
    </w:p>
    <w:p w14:paraId="3A64459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Контроль взаимопогошаемых кодов – на основе </w:t>
      </w:r>
      <w:r w:rsidRPr="009D464C">
        <w:rPr>
          <w:rFonts w:ascii="Times New Roman" w:hAnsi="Times New Roman" w:cs="Times New Roman"/>
          <w:bCs/>
          <w:sz w:val="24"/>
          <w:szCs w:val="24"/>
        </w:rPr>
        <w:t xml:space="preserve">занесенного плана финансирования по взаимопогошаемым кодам </w:t>
      </w:r>
    </w:p>
    <w:p w14:paraId="33CFACC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анализ по спецификам – на основе </w:t>
      </w:r>
      <w:r w:rsidRPr="009D464C">
        <w:rPr>
          <w:rFonts w:ascii="Times New Roman" w:hAnsi="Times New Roman" w:cs="Times New Roman"/>
          <w:bCs/>
          <w:sz w:val="24"/>
          <w:szCs w:val="24"/>
        </w:rPr>
        <w:t>занесенного плана финансирования</w:t>
      </w:r>
    </w:p>
    <w:p w14:paraId="4123CA6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2-19 и 2-43 – на основе загруженных форм 2-19 и 2-43</w:t>
      </w:r>
    </w:p>
    <w:p w14:paraId="151873D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4-20 и 5-52 – на основе загруженных форм 4-20 и 5-52</w:t>
      </w:r>
    </w:p>
    <w:p w14:paraId="661FB45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6956A69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результатах сравнения учетных данных системы с формой 1-27 – на основе </w:t>
      </w:r>
      <w:r w:rsidRPr="009D464C">
        <w:rPr>
          <w:rFonts w:ascii="Times New Roman" w:hAnsi="Times New Roman" w:cs="Times New Roman"/>
          <w:bCs/>
          <w:sz w:val="24"/>
          <w:szCs w:val="24"/>
        </w:rPr>
        <w:t>занесенного плана финансирования и загруженной формы 1-27</w:t>
      </w:r>
    </w:p>
    <w:p w14:paraId="3C424DD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Сверка платежей и обязательств – на основе </w:t>
      </w:r>
      <w:r w:rsidRPr="009D464C">
        <w:rPr>
          <w:rFonts w:ascii="Times New Roman" w:hAnsi="Times New Roman" w:cs="Times New Roman"/>
          <w:bCs/>
          <w:sz w:val="24"/>
          <w:szCs w:val="24"/>
        </w:rPr>
        <w:t xml:space="preserve">занесенного плана финансирования </w:t>
      </w:r>
    </w:p>
    <w:p w14:paraId="56B1208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Сравнительный анализ кассовых форм по дням (№2-19 и №2-43) – на основе загруженных форм 2-19 и 2-43</w:t>
      </w:r>
    </w:p>
    <w:p w14:paraId="6439925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 на основе </w:t>
      </w:r>
      <w:r w:rsidRPr="009D464C">
        <w:rPr>
          <w:rFonts w:ascii="Times New Roman" w:hAnsi="Times New Roman" w:cs="Times New Roman"/>
          <w:bCs/>
          <w:sz w:val="24"/>
          <w:szCs w:val="24"/>
        </w:rPr>
        <w:t xml:space="preserve">занесенного плана финансирования </w:t>
      </w:r>
    </w:p>
    <w:p w14:paraId="0FAFEF6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(по месяцам) – на основе </w:t>
      </w:r>
      <w:r w:rsidRPr="009D464C">
        <w:rPr>
          <w:rFonts w:ascii="Times New Roman" w:hAnsi="Times New Roman" w:cs="Times New Roman"/>
          <w:bCs/>
          <w:sz w:val="24"/>
          <w:szCs w:val="24"/>
        </w:rPr>
        <w:t>занесенного плана финансирования</w:t>
      </w:r>
    </w:p>
    <w:p w14:paraId="6B7FBCB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обязательствам (Приложение 5) – на основе </w:t>
      </w:r>
      <w:r w:rsidRPr="009D464C">
        <w:rPr>
          <w:rFonts w:ascii="Times New Roman" w:hAnsi="Times New Roman" w:cs="Times New Roman"/>
          <w:bCs/>
          <w:sz w:val="24"/>
          <w:szCs w:val="24"/>
        </w:rPr>
        <w:t>занесенного плана финансирования</w:t>
      </w:r>
    </w:p>
    <w:p w14:paraId="1E77E68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платежам (Приложение 2) – на основе </w:t>
      </w:r>
      <w:r w:rsidRPr="009D464C">
        <w:rPr>
          <w:rFonts w:ascii="Times New Roman" w:hAnsi="Times New Roman" w:cs="Times New Roman"/>
          <w:bCs/>
          <w:sz w:val="24"/>
          <w:szCs w:val="24"/>
        </w:rPr>
        <w:t>занесенного плана финансирования</w:t>
      </w:r>
    </w:p>
    <w:p w14:paraId="78D4142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по обязательствам (Приложение 6) – на основе </w:t>
      </w:r>
      <w:r w:rsidRPr="009D464C">
        <w:rPr>
          <w:rFonts w:ascii="Times New Roman" w:hAnsi="Times New Roman" w:cs="Times New Roman"/>
          <w:bCs/>
          <w:sz w:val="24"/>
          <w:szCs w:val="24"/>
        </w:rPr>
        <w:t>занесенного плана финансирования</w:t>
      </w:r>
    </w:p>
    <w:p w14:paraId="7B16C63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по платежам (Приложение 3) – на основе </w:t>
      </w:r>
      <w:r w:rsidRPr="009D464C">
        <w:rPr>
          <w:rFonts w:ascii="Times New Roman" w:hAnsi="Times New Roman" w:cs="Times New Roman"/>
          <w:bCs/>
          <w:sz w:val="24"/>
          <w:szCs w:val="24"/>
        </w:rPr>
        <w:t>занесенного плана финансирования</w:t>
      </w:r>
    </w:p>
    <w:p w14:paraId="33BFB52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по изменениям в планах финансирования – на основе </w:t>
      </w:r>
      <w:r w:rsidRPr="009D464C">
        <w:rPr>
          <w:rFonts w:ascii="Times New Roman" w:hAnsi="Times New Roman" w:cs="Times New Roman"/>
          <w:bCs/>
          <w:sz w:val="24"/>
          <w:szCs w:val="24"/>
        </w:rPr>
        <w:t>занесенного плана финансирования</w:t>
      </w:r>
    </w:p>
    <w:p w14:paraId="5C956C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обязательствам (Приложение 10) – на основе </w:t>
      </w:r>
      <w:r w:rsidRPr="009D464C">
        <w:rPr>
          <w:rFonts w:ascii="Times New Roman" w:hAnsi="Times New Roman" w:cs="Times New Roman"/>
          <w:bCs/>
          <w:sz w:val="24"/>
          <w:szCs w:val="24"/>
        </w:rPr>
        <w:t>занесенного плана финансирования</w:t>
      </w:r>
    </w:p>
    <w:p w14:paraId="6B6CF0C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платежам (Приложение 8) – на основе </w:t>
      </w:r>
      <w:r w:rsidRPr="009D464C">
        <w:rPr>
          <w:rFonts w:ascii="Times New Roman" w:hAnsi="Times New Roman" w:cs="Times New Roman"/>
          <w:bCs/>
          <w:sz w:val="24"/>
          <w:szCs w:val="24"/>
        </w:rPr>
        <w:t>занесенного плана финансирования</w:t>
      </w:r>
    </w:p>
    <w:p w14:paraId="4D5DED1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бюджетополучателя по платежам (Приложение 1) – на основе </w:t>
      </w:r>
      <w:r w:rsidRPr="009D464C">
        <w:rPr>
          <w:rFonts w:ascii="Times New Roman" w:hAnsi="Times New Roman" w:cs="Times New Roman"/>
          <w:bCs/>
          <w:sz w:val="24"/>
          <w:szCs w:val="24"/>
        </w:rPr>
        <w:t>занесенного плана финансирования</w:t>
      </w:r>
    </w:p>
    <w:p w14:paraId="275C78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Проект индивидуального плана финансирования государственного учреждения по обязательствам (Приложение 4) – на основе </w:t>
      </w:r>
      <w:r w:rsidRPr="009D464C">
        <w:rPr>
          <w:rFonts w:ascii="Times New Roman" w:hAnsi="Times New Roman" w:cs="Times New Roman"/>
          <w:bCs/>
          <w:sz w:val="24"/>
          <w:szCs w:val="24"/>
        </w:rPr>
        <w:t>занесенного плана финансирования</w:t>
      </w:r>
    </w:p>
    <w:p w14:paraId="2195D8B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 на основе </w:t>
      </w:r>
      <w:r w:rsidRPr="009D464C">
        <w:rPr>
          <w:rFonts w:ascii="Times New Roman" w:hAnsi="Times New Roman" w:cs="Times New Roman"/>
          <w:bCs/>
          <w:sz w:val="24"/>
          <w:szCs w:val="24"/>
        </w:rPr>
        <w:t>занесенного плана финансирования</w:t>
      </w:r>
    </w:p>
    <w:p w14:paraId="0CA84F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поступлений (доходов, погашения бюджетных кредитов, от продажи финансовых активов государства, государственных займов) в бюджет (Приложение 12) – на основе </w:t>
      </w:r>
      <w:r w:rsidRPr="009D464C">
        <w:rPr>
          <w:rFonts w:ascii="Times New Roman" w:hAnsi="Times New Roman" w:cs="Times New Roman"/>
          <w:bCs/>
          <w:sz w:val="24"/>
          <w:szCs w:val="24"/>
        </w:rPr>
        <w:t>занесенного плана финансирования</w:t>
      </w:r>
    </w:p>
    <w:p w14:paraId="3011260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обязательствам (Приложение 9) – на основе </w:t>
      </w:r>
      <w:r w:rsidRPr="009D464C">
        <w:rPr>
          <w:rFonts w:ascii="Times New Roman" w:hAnsi="Times New Roman" w:cs="Times New Roman"/>
          <w:bCs/>
          <w:sz w:val="24"/>
          <w:szCs w:val="24"/>
        </w:rPr>
        <w:t>занесенного плана финансирования</w:t>
      </w:r>
    </w:p>
    <w:p w14:paraId="1CEDA0B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платежам (Приложение 7) – на основе </w:t>
      </w:r>
      <w:r w:rsidRPr="009D464C">
        <w:rPr>
          <w:rFonts w:ascii="Times New Roman" w:hAnsi="Times New Roman" w:cs="Times New Roman"/>
          <w:bCs/>
          <w:sz w:val="24"/>
          <w:szCs w:val="24"/>
        </w:rPr>
        <w:t>занесенного плана финансирования</w:t>
      </w:r>
    </w:p>
    <w:p w14:paraId="633B0D6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21) – на основе </w:t>
      </w:r>
      <w:r w:rsidRPr="009D464C">
        <w:rPr>
          <w:rFonts w:ascii="Times New Roman" w:hAnsi="Times New Roman" w:cs="Times New Roman"/>
          <w:bCs/>
          <w:sz w:val="24"/>
          <w:szCs w:val="24"/>
        </w:rPr>
        <w:t>занесенного плана финансирования</w:t>
      </w:r>
    </w:p>
    <w:p w14:paraId="6B7D22F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22) – на основе </w:t>
      </w:r>
      <w:r w:rsidRPr="009D464C">
        <w:rPr>
          <w:rFonts w:ascii="Times New Roman" w:hAnsi="Times New Roman" w:cs="Times New Roman"/>
          <w:bCs/>
          <w:sz w:val="24"/>
          <w:szCs w:val="24"/>
        </w:rPr>
        <w:t>занесенного плана финансирования</w:t>
      </w:r>
    </w:p>
    <w:p w14:paraId="3AB3710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14, расширенный) – на основе </w:t>
      </w:r>
      <w:r w:rsidRPr="009D464C">
        <w:rPr>
          <w:rFonts w:ascii="Times New Roman" w:hAnsi="Times New Roman" w:cs="Times New Roman"/>
          <w:bCs/>
          <w:sz w:val="24"/>
          <w:szCs w:val="24"/>
        </w:rPr>
        <w:t xml:space="preserve">занесенного плана финансирования </w:t>
      </w:r>
    </w:p>
    <w:p w14:paraId="11046A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15, расширенный) – на основе </w:t>
      </w:r>
      <w:r w:rsidRPr="009D464C">
        <w:rPr>
          <w:rFonts w:ascii="Times New Roman" w:hAnsi="Times New Roman" w:cs="Times New Roman"/>
          <w:bCs/>
          <w:sz w:val="24"/>
          <w:szCs w:val="24"/>
        </w:rPr>
        <w:t>занесенного плана финансирования</w:t>
      </w:r>
    </w:p>
    <w:p w14:paraId="717CFA6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и финансирования (Приложение 20, расширенный) – на основе </w:t>
      </w:r>
      <w:r w:rsidRPr="009D464C">
        <w:rPr>
          <w:rFonts w:ascii="Times New Roman" w:hAnsi="Times New Roman" w:cs="Times New Roman"/>
          <w:bCs/>
          <w:sz w:val="24"/>
          <w:szCs w:val="24"/>
        </w:rPr>
        <w:t>занесенного плана финансирования</w:t>
      </w:r>
    </w:p>
    <w:p w14:paraId="629E80C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обязательствам (Приложение 18, расширенный) – на основе </w:t>
      </w:r>
      <w:r w:rsidRPr="009D464C">
        <w:rPr>
          <w:rFonts w:ascii="Times New Roman" w:hAnsi="Times New Roman" w:cs="Times New Roman"/>
          <w:bCs/>
          <w:sz w:val="24"/>
          <w:szCs w:val="24"/>
        </w:rPr>
        <w:t>занесенного плана финансирования</w:t>
      </w:r>
    </w:p>
    <w:p w14:paraId="75BE4F6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Сводный план финансирования по обязательствам (Приложение 19)</w:t>
      </w:r>
    </w:p>
    <w:p w14:paraId="20F8A30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16, расширенный) – на основе </w:t>
      </w:r>
      <w:r w:rsidRPr="009D464C">
        <w:rPr>
          <w:rFonts w:ascii="Times New Roman" w:hAnsi="Times New Roman" w:cs="Times New Roman"/>
          <w:bCs/>
          <w:sz w:val="24"/>
          <w:szCs w:val="24"/>
        </w:rPr>
        <w:t>занесенного плана финансирования</w:t>
      </w:r>
    </w:p>
    <w:p w14:paraId="7D92BB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17) – на основе </w:t>
      </w:r>
      <w:r w:rsidRPr="009D464C">
        <w:rPr>
          <w:rFonts w:ascii="Times New Roman" w:hAnsi="Times New Roman" w:cs="Times New Roman"/>
          <w:bCs/>
          <w:sz w:val="24"/>
          <w:szCs w:val="24"/>
        </w:rPr>
        <w:t>занесенного плана финансирования</w:t>
      </w:r>
    </w:p>
    <w:p w14:paraId="0136B2E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Утвержденный план на отчетный финансовый год (Приложение 23) – на основе </w:t>
      </w:r>
      <w:r w:rsidRPr="009D464C">
        <w:rPr>
          <w:rFonts w:ascii="Times New Roman" w:hAnsi="Times New Roman" w:cs="Times New Roman"/>
          <w:bCs/>
          <w:sz w:val="24"/>
          <w:szCs w:val="24"/>
        </w:rPr>
        <w:t>занесенного плана финансирования</w:t>
      </w:r>
    </w:p>
    <w:p w14:paraId="2A7A978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Уточненный план на отчетный финансовый год (Приложение 42) – на основе </w:t>
      </w:r>
      <w:r w:rsidRPr="009D464C">
        <w:rPr>
          <w:rFonts w:ascii="Times New Roman" w:hAnsi="Times New Roman" w:cs="Times New Roman"/>
          <w:bCs/>
          <w:sz w:val="24"/>
          <w:szCs w:val="24"/>
        </w:rPr>
        <w:t>занесенного плана финансирования</w:t>
      </w:r>
    </w:p>
    <w:p w14:paraId="183A6419" w14:textId="46943CE8" w:rsidR="00D43AE6" w:rsidRPr="009D464C" w:rsidRDefault="00D43AE6" w:rsidP="00FB5C47">
      <w:pPr>
        <w:pStyle w:val="a5"/>
        <w:spacing w:line="276" w:lineRule="auto"/>
        <w:rPr>
          <w:rStyle w:val="FontStyle11"/>
          <w:sz w:val="28"/>
          <w:szCs w:val="28"/>
        </w:rPr>
      </w:pPr>
    </w:p>
    <w:p w14:paraId="22F91EEA" w14:textId="44F9D616" w:rsidR="0002433C" w:rsidRPr="009D464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Стратегического планирования</w:t>
      </w:r>
      <w:r w:rsidRPr="009D464C">
        <w:rPr>
          <w:b/>
          <w:bCs/>
          <w:color w:val="auto"/>
          <w:sz w:val="28"/>
          <w:szCs w:val="28"/>
        </w:rPr>
        <w:t>»</w:t>
      </w:r>
    </w:p>
    <w:p w14:paraId="38D55032" w14:textId="77777777" w:rsidR="008274C8" w:rsidRPr="009D464C" w:rsidRDefault="008274C8" w:rsidP="008274C8">
      <w:pPr>
        <w:pStyle w:val="Default"/>
        <w:spacing w:after="21" w:line="276" w:lineRule="auto"/>
        <w:ind w:left="720"/>
        <w:rPr>
          <w:b/>
          <w:bCs/>
        </w:rPr>
      </w:pPr>
    </w:p>
    <w:p w14:paraId="49326221" w14:textId="4C74D806" w:rsidR="008274C8" w:rsidRPr="009D464C" w:rsidRDefault="00756C6E" w:rsidP="00756C6E">
      <w:pPr>
        <w:pStyle w:val="Default"/>
        <w:spacing w:after="21" w:line="276" w:lineRule="auto"/>
        <w:jc w:val="both"/>
      </w:pPr>
      <w:r w:rsidRPr="009D464C">
        <w:t xml:space="preserve">              </w:t>
      </w:r>
      <w:r w:rsidR="002379BE" w:rsidRPr="009D464C">
        <w:t xml:space="preserve">Стратегическое планирование предназначено для </w:t>
      </w:r>
      <w:r w:rsidR="008274C8" w:rsidRPr="009D464C">
        <w:t xml:space="preserve">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w:t>
      </w:r>
      <w:r w:rsidR="008274C8" w:rsidRPr="009D464C">
        <w:lastRenderedPageBreak/>
        <w:t>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1018B51E" w14:textId="2CEB6B39" w:rsidR="002379BE" w:rsidRPr="009D464C" w:rsidRDefault="002379BE" w:rsidP="002379BE">
      <w:pPr>
        <w:pStyle w:val="Default"/>
        <w:spacing w:after="21" w:line="276" w:lineRule="auto"/>
      </w:pPr>
    </w:p>
    <w:p w14:paraId="506B2408" w14:textId="77777777" w:rsidR="008274C8" w:rsidRPr="009D464C" w:rsidRDefault="008274C8" w:rsidP="008274C8">
      <w:pPr>
        <w:pStyle w:val="Default"/>
        <w:spacing w:line="276" w:lineRule="auto"/>
        <w:rPr>
          <w:b/>
          <w:bCs/>
        </w:rPr>
      </w:pPr>
      <w:r w:rsidRPr="009D464C">
        <w:rPr>
          <w:b/>
          <w:bCs/>
        </w:rPr>
        <w:t xml:space="preserve">Требования к функциональным характеристикам подсистемы: </w:t>
      </w:r>
    </w:p>
    <w:p w14:paraId="66D80814" w14:textId="3952143C" w:rsidR="002379BE" w:rsidRPr="009D464C" w:rsidRDefault="002379BE" w:rsidP="00FB5C47">
      <w:pPr>
        <w:pStyle w:val="a5"/>
        <w:spacing w:line="276" w:lineRule="auto"/>
        <w:rPr>
          <w:rStyle w:val="FontStyle11"/>
          <w:sz w:val="24"/>
          <w:szCs w:val="24"/>
        </w:rPr>
      </w:pPr>
    </w:p>
    <w:p w14:paraId="1CDF06A9" w14:textId="340AF39B" w:rsidR="008274C8" w:rsidRPr="009D464C" w:rsidRDefault="00E051C6" w:rsidP="00B041C1">
      <w:pPr>
        <w:pStyle w:val="a5"/>
        <w:numPr>
          <w:ilvl w:val="0"/>
          <w:numId w:val="13"/>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В рамках функционала подсистемы должны быть сервисы </w:t>
      </w:r>
      <w:r w:rsidR="008C0404" w:rsidRPr="009D464C">
        <w:rPr>
          <w:rFonts w:ascii="Times New Roman" w:hAnsi="Times New Roman" w:cs="Times New Roman"/>
          <w:sz w:val="24"/>
          <w:szCs w:val="24"/>
        </w:rPr>
        <w:t xml:space="preserve">для комплексной автоматизации стратегического планирования согласно с </w:t>
      </w:r>
      <w:r w:rsidR="008C0404" w:rsidRPr="009D464C">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EC14E07" w14:textId="77777777" w:rsidR="008C0404" w:rsidRPr="009D464C" w:rsidRDefault="008C0404" w:rsidP="00B041C1">
      <w:pPr>
        <w:pStyle w:val="Default"/>
        <w:numPr>
          <w:ilvl w:val="0"/>
          <w:numId w:val="13"/>
        </w:numPr>
        <w:spacing w:line="276" w:lineRule="auto"/>
      </w:pPr>
      <w:r w:rsidRPr="009D464C">
        <w:t xml:space="preserve">В подсистеме должны быть предусмотрены следующие функциональные возможности: </w:t>
      </w:r>
    </w:p>
    <w:p w14:paraId="3E0AC27D" w14:textId="67F1328D" w:rsidR="008C0404" w:rsidRPr="009D464C" w:rsidRDefault="008C0404"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Pr="009D464C">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3DD41D30" w14:textId="7900CFCB"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государственного органа</w:t>
      </w:r>
    </w:p>
    <w:p w14:paraId="0D709182" w14:textId="02D30494"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Выгрузка плана развития государственного органа</w:t>
      </w:r>
    </w:p>
    <w:p w14:paraId="328ADE40" w14:textId="4F36A6C2"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147D15AB" w14:textId="7911EB46"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DB5017D" w14:textId="1A98B4C3"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региона</w:t>
      </w:r>
    </w:p>
    <w:p w14:paraId="4406CD03" w14:textId="21BA09F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операционного плана и ввод данных в созданную форму</w:t>
      </w:r>
    </w:p>
    <w:p w14:paraId="53F3B332" w14:textId="3AEAD0D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 xml:space="preserve">Согласование и утверждение операционного плана </w:t>
      </w:r>
    </w:p>
    <w:p w14:paraId="472E6D77" w14:textId="211F331B"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исполнения Плана развития области</w:t>
      </w:r>
    </w:p>
    <w:p w14:paraId="5B2A4213" w14:textId="0009E245"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Взаимоувязка целевых индикаторов и бюджетных программ</w:t>
      </w:r>
    </w:p>
    <w:p w14:paraId="7F35B68E" w14:textId="07A5BAF0"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Оценка приоритетности инвестиционных проектов</w:t>
      </w:r>
    </w:p>
    <w:p w14:paraId="393D838A" w14:textId="77777777" w:rsidR="000A16D6"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сельских населенных пунктов (СНП)</w:t>
      </w:r>
    </w:p>
    <w:p w14:paraId="63C6E598" w14:textId="760858A4" w:rsidR="008C0404"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6062E4DD" w14:textId="753BA234"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План действий по реализации концепции (Приложение 1)</w:t>
      </w:r>
    </w:p>
    <w:p w14:paraId="4696E8F0" w14:textId="4C901E1A"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Отчет о реализации концепции (Приложение 2)</w:t>
      </w:r>
    </w:p>
    <w:p w14:paraId="4FDF9A7E" w14:textId="77777777" w:rsidR="008A70B2" w:rsidRPr="009D464C" w:rsidRDefault="008A70B2" w:rsidP="00F43DE9">
      <w:pPr>
        <w:pStyle w:val="a7"/>
        <w:ind w:left="1440"/>
        <w:jc w:val="both"/>
        <w:rPr>
          <w:rFonts w:ascii="Times New Roman" w:hAnsi="Times New Roman" w:cs="Times New Roman"/>
          <w:sz w:val="24"/>
          <w:szCs w:val="24"/>
        </w:rPr>
      </w:pPr>
    </w:p>
    <w:p w14:paraId="05B113D4" w14:textId="53511C8B" w:rsidR="00F43DE9"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t xml:space="preserve">Интеграция </w:t>
      </w:r>
      <w:r w:rsidR="007F3671" w:rsidRPr="009D464C">
        <w:rPr>
          <w:rFonts w:ascii="Times New Roman" w:hAnsi="Times New Roman" w:cs="Times New Roman"/>
          <w:sz w:val="24"/>
          <w:szCs w:val="24"/>
        </w:rPr>
        <w:t>с Государственным банком проектов строительства (Архив</w:t>
      </w:r>
      <w:r w:rsidR="004E7BFC" w:rsidRPr="009D464C">
        <w:rPr>
          <w:rFonts w:ascii="Times New Roman" w:hAnsi="Times New Roman" w:cs="Times New Roman"/>
          <w:sz w:val="24"/>
          <w:szCs w:val="24"/>
        </w:rPr>
        <w:t xml:space="preserve"> </w:t>
      </w:r>
      <w:r w:rsidR="007F3671" w:rsidRPr="009D464C">
        <w:rPr>
          <w:rFonts w:ascii="Times New Roman" w:hAnsi="Times New Roman" w:cs="Times New Roman"/>
          <w:sz w:val="24"/>
          <w:szCs w:val="24"/>
        </w:rPr>
        <w:t>технико-экономических обоснований и проектной документации на строительство)</w:t>
      </w:r>
    </w:p>
    <w:p w14:paraId="2559142E" w14:textId="2A44ECA8" w:rsidR="008A70B2"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6901C577" w14:textId="50950005" w:rsidR="008274C8" w:rsidRPr="009D464C" w:rsidRDefault="008C0404" w:rsidP="00B041C1">
      <w:pPr>
        <w:pStyle w:val="a7"/>
        <w:numPr>
          <w:ilvl w:val="0"/>
          <w:numId w:val="13"/>
        </w:numPr>
        <w:jc w:val="both"/>
        <w:rPr>
          <w:rStyle w:val="FontStyle11"/>
          <w:b w:val="0"/>
          <w:bCs w:val="0"/>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4EA94CD" w14:textId="77319EC9" w:rsidR="004E7BFC" w:rsidRPr="0002433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 xml:space="preserve">Модуль </w:t>
      </w:r>
      <w:r w:rsidRPr="009D464C">
        <w:rPr>
          <w:b/>
          <w:bCs/>
          <w:sz w:val="28"/>
          <w:szCs w:val="28"/>
        </w:rPr>
        <w:t>«СЭП» (Социально-экономические показатели)</w:t>
      </w:r>
    </w:p>
    <w:p w14:paraId="45A56CDF" w14:textId="77777777" w:rsidR="0002433C" w:rsidRPr="0002433C" w:rsidRDefault="0002433C" w:rsidP="0002433C">
      <w:pPr>
        <w:pStyle w:val="Default"/>
        <w:spacing w:after="21" w:line="276" w:lineRule="auto"/>
        <w:rPr>
          <w:b/>
          <w:bCs/>
          <w:color w:val="auto"/>
          <w:sz w:val="28"/>
          <w:szCs w:val="28"/>
        </w:rPr>
      </w:pPr>
    </w:p>
    <w:p w14:paraId="553889D6" w14:textId="247E8BBC" w:rsidR="004E7BFC" w:rsidRPr="009D464C" w:rsidRDefault="004E7BFC" w:rsidP="004E7BFC">
      <w:pPr>
        <w:pStyle w:val="Default"/>
        <w:spacing w:line="276" w:lineRule="auto"/>
      </w:pPr>
      <w:r w:rsidRPr="009D464C">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4BD93B9D" w14:textId="764E778F" w:rsidR="009A5E36" w:rsidRPr="009D464C" w:rsidRDefault="004E7BFC" w:rsidP="004E7BFC">
      <w:pPr>
        <w:pStyle w:val="Default"/>
        <w:spacing w:line="276" w:lineRule="auto"/>
      </w:pPr>
      <w:r w:rsidRPr="009D464C">
        <w:t>из статистических показателей по 11 направлениям</w:t>
      </w:r>
      <w:r w:rsidR="009A5E36" w:rsidRPr="009D464C">
        <w:t>.</w:t>
      </w:r>
    </w:p>
    <w:p w14:paraId="525603F1" w14:textId="7F180277" w:rsidR="009A5E36" w:rsidRPr="009D464C" w:rsidRDefault="009A5E36" w:rsidP="009A5E36">
      <w:pPr>
        <w:pStyle w:val="Default"/>
        <w:spacing w:line="276" w:lineRule="auto"/>
      </w:pPr>
      <w:r w:rsidRPr="009D464C">
        <w:lastRenderedPageBreak/>
        <w:t>Показатели автоматически обновляются благодаря интеграции с taldau.stat.gov.kz и stat.gov.kz, есть возможность добавления показателей по запросу клиента</w:t>
      </w:r>
      <w:r w:rsidR="00137655" w:rsidRPr="009D464C">
        <w:t>.</w:t>
      </w:r>
    </w:p>
    <w:p w14:paraId="46620BC3" w14:textId="57239E0B" w:rsidR="009A5E36" w:rsidRPr="009D464C" w:rsidRDefault="009A5E36" w:rsidP="009A5E36">
      <w:pPr>
        <w:pStyle w:val="Default"/>
        <w:spacing w:line="276" w:lineRule="auto"/>
      </w:pPr>
      <w:r w:rsidRPr="009D464C">
        <w:t>Виджеты можно выгружать в любом формате, в т.ч. в png, xlsx, jpeg и т.д. – упрощение работы по составлению отчетов для руководства/ЦГО</w:t>
      </w:r>
      <w:r w:rsidR="00137655" w:rsidRPr="009D464C">
        <w:t>.</w:t>
      </w:r>
    </w:p>
    <w:p w14:paraId="435B2108" w14:textId="1D106683" w:rsidR="00A004FC" w:rsidRPr="009D464C" w:rsidRDefault="00A004FC" w:rsidP="00FB5C47">
      <w:pPr>
        <w:pStyle w:val="a5"/>
        <w:spacing w:line="276" w:lineRule="auto"/>
        <w:rPr>
          <w:rStyle w:val="FontStyle11"/>
          <w:sz w:val="24"/>
          <w:szCs w:val="24"/>
        </w:rPr>
      </w:pPr>
    </w:p>
    <w:p w14:paraId="1D19FFF8" w14:textId="77777777"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«СЭМ» (Социально-экономическая модель).</w:t>
      </w:r>
    </w:p>
    <w:p w14:paraId="59CB26C3" w14:textId="77777777" w:rsidR="00541E13" w:rsidRPr="009D464C" w:rsidRDefault="00541E13" w:rsidP="00541E13">
      <w:pPr>
        <w:pStyle w:val="Default"/>
        <w:spacing w:line="276" w:lineRule="auto"/>
        <w:rPr>
          <w:b/>
          <w:bCs/>
        </w:rPr>
      </w:pPr>
    </w:p>
    <w:p w14:paraId="14A0B109" w14:textId="4D4EA5FB" w:rsidR="00541E13" w:rsidRPr="009D464C" w:rsidRDefault="00541E13" w:rsidP="00541E13">
      <w:pPr>
        <w:pStyle w:val="Default"/>
        <w:spacing w:line="276" w:lineRule="auto"/>
      </w:pPr>
      <w:r w:rsidRPr="009D464C">
        <w:t>Социально-экономическая модель (СЭМ) c 5-летним горизонтом планирования</w:t>
      </w:r>
    </w:p>
    <w:p w14:paraId="73B45E9D" w14:textId="1C7B9D4F" w:rsidR="00541E13" w:rsidRPr="009D464C" w:rsidRDefault="00541E13" w:rsidP="00541E13">
      <w:pPr>
        <w:pStyle w:val="Default"/>
        <w:spacing w:line="276" w:lineRule="auto"/>
      </w:pPr>
      <w:r w:rsidRPr="009D464C">
        <w:t>Разработка базовой модели региона с постепенным усложнением</w:t>
      </w:r>
    </w:p>
    <w:p w14:paraId="66B1BFD3" w14:textId="68171A7D" w:rsidR="00541E13" w:rsidRPr="009D464C" w:rsidRDefault="00541E13" w:rsidP="00541E13">
      <w:pPr>
        <w:pStyle w:val="Default"/>
        <w:spacing w:line="276" w:lineRule="auto"/>
      </w:pPr>
      <w:r w:rsidRPr="009D464C">
        <w:t>Визуализация данных с удобным интерфейсом и возможностью выгрузки данных в соответствии с потребностями</w:t>
      </w:r>
    </w:p>
    <w:p w14:paraId="751C30CF" w14:textId="167153E0" w:rsidR="00D43AE6" w:rsidRPr="00E309D3" w:rsidRDefault="00541E13" w:rsidP="00FB5C47">
      <w:pPr>
        <w:pStyle w:val="Default"/>
        <w:spacing w:line="276" w:lineRule="auto"/>
      </w:pPr>
      <w:r w:rsidRPr="009D464C">
        <w:t>Консолидация и Визуализация показателей в реальном режиме времени</w:t>
      </w:r>
    </w:p>
    <w:p w14:paraId="6BAE5DA6" w14:textId="1B4BA803" w:rsidR="00D43AE6" w:rsidRPr="009D464C" w:rsidRDefault="00D43AE6" w:rsidP="00FB5C47">
      <w:pPr>
        <w:pStyle w:val="Default"/>
        <w:spacing w:line="276" w:lineRule="auto"/>
      </w:pPr>
    </w:p>
    <w:p w14:paraId="59D8B461" w14:textId="789F0590" w:rsidR="00D43AE6" w:rsidRPr="009D464C" w:rsidRDefault="00D43AE6" w:rsidP="00FB5C47">
      <w:pPr>
        <w:pStyle w:val="Default"/>
        <w:spacing w:line="276" w:lineRule="auto"/>
        <w:rPr>
          <w:b/>
          <w:bCs/>
        </w:rPr>
      </w:pPr>
      <w:r w:rsidRPr="009D464C">
        <w:rPr>
          <w:b/>
          <w:bCs/>
        </w:rPr>
        <w:t xml:space="preserve">Требования к функциональным характеристикам: </w:t>
      </w:r>
    </w:p>
    <w:p w14:paraId="3F79A589" w14:textId="77777777" w:rsidR="00183AE8" w:rsidRPr="009D464C" w:rsidRDefault="00183AE8" w:rsidP="00FB5C47">
      <w:pPr>
        <w:pStyle w:val="Default"/>
        <w:spacing w:line="276" w:lineRule="auto"/>
        <w:rPr>
          <w:b/>
          <w:bCs/>
        </w:rPr>
      </w:pPr>
    </w:p>
    <w:p w14:paraId="698CDB28" w14:textId="33A29610" w:rsidR="00D43AE6" w:rsidRPr="009D464C" w:rsidRDefault="00D43AE6" w:rsidP="00B041C1">
      <w:pPr>
        <w:pStyle w:val="Default"/>
        <w:numPr>
          <w:ilvl w:val="0"/>
          <w:numId w:val="11"/>
        </w:numPr>
        <w:spacing w:line="276" w:lineRule="auto"/>
      </w:pPr>
      <w:r w:rsidRPr="009D464C">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5BC07947" w14:textId="3005C5A2" w:rsidR="00D43AE6" w:rsidRPr="009D464C" w:rsidRDefault="00D43AE6" w:rsidP="00B041C1">
      <w:pPr>
        <w:pStyle w:val="Default"/>
        <w:numPr>
          <w:ilvl w:val="0"/>
          <w:numId w:val="11"/>
        </w:numPr>
        <w:spacing w:line="276" w:lineRule="auto"/>
      </w:pPr>
      <w:r w:rsidRPr="009D464C">
        <w:t xml:space="preserve">В подсистеме должны быть предусмотрены следующие функциональные возможности: </w:t>
      </w:r>
    </w:p>
    <w:p w14:paraId="01F97A47" w14:textId="77777777" w:rsidR="00D43AE6" w:rsidRPr="009D464C" w:rsidRDefault="00D43AE6" w:rsidP="00183AE8">
      <w:pPr>
        <w:pStyle w:val="Default"/>
        <w:spacing w:line="276" w:lineRule="auto"/>
        <w:ind w:left="720"/>
      </w:pPr>
      <w:r w:rsidRPr="009D464C">
        <w:t xml:space="preserve">- формирование бюджетной заявки согласно Правилам составления и представления бюджетной заявки; </w:t>
      </w:r>
    </w:p>
    <w:p w14:paraId="5AD4B555" w14:textId="77777777" w:rsidR="00D43AE6" w:rsidRPr="009D464C" w:rsidRDefault="00D43AE6" w:rsidP="00183AE8">
      <w:pPr>
        <w:pStyle w:val="Default"/>
        <w:spacing w:line="276" w:lineRule="auto"/>
        <w:ind w:left="720"/>
      </w:pPr>
      <w:r w:rsidRPr="009D464C">
        <w:t xml:space="preserve">- формирование бюджетных заявок по формам специфик согласно Правилам составления и представления бюджетной заявки; </w:t>
      </w:r>
    </w:p>
    <w:p w14:paraId="2D3D58EC" w14:textId="77777777" w:rsidR="00D43AE6" w:rsidRPr="009D464C" w:rsidRDefault="00D43AE6" w:rsidP="00183AE8">
      <w:pPr>
        <w:pStyle w:val="Default"/>
        <w:spacing w:line="276" w:lineRule="auto"/>
        <w:ind w:left="720"/>
      </w:pPr>
      <w:r w:rsidRPr="009D464C">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25891474" w14:textId="77777777" w:rsidR="00D43AE6" w:rsidRPr="009D464C" w:rsidRDefault="00D43AE6" w:rsidP="00183AE8">
      <w:pPr>
        <w:pStyle w:val="Default"/>
        <w:spacing w:line="276" w:lineRule="auto"/>
        <w:ind w:left="720"/>
      </w:pPr>
      <w:r w:rsidRPr="009D464C">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6E25AE5" w14:textId="77777777" w:rsidR="00D43AE6" w:rsidRPr="009D464C" w:rsidRDefault="00D43AE6" w:rsidP="00183AE8">
      <w:pPr>
        <w:pStyle w:val="Default"/>
        <w:spacing w:line="276" w:lineRule="auto"/>
        <w:ind w:left="720"/>
      </w:pPr>
      <w:r w:rsidRPr="009D464C">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04C5B1E0" w14:textId="109750C0" w:rsidR="00D43AE6" w:rsidRPr="009D464C" w:rsidRDefault="00D43AE6" w:rsidP="00183AE8">
      <w:pPr>
        <w:pStyle w:val="Default"/>
        <w:spacing w:line="276" w:lineRule="auto"/>
        <w:ind w:left="720"/>
      </w:pPr>
      <w:r w:rsidRPr="009D464C">
        <w:t>- формирование отчетов по бюджетному планированию (приложений №</w:t>
      </w:r>
      <w:r w:rsidR="00ED7F52">
        <w:rPr>
          <w:lang w:val="kk-KZ"/>
        </w:rPr>
        <w:t>74</w:t>
      </w:r>
      <w:r w:rsidRPr="009D464C">
        <w:t>, №</w:t>
      </w:r>
      <w:r w:rsidR="00ED7F52">
        <w:rPr>
          <w:lang w:val="kk-KZ"/>
        </w:rPr>
        <w:t>75</w:t>
      </w:r>
      <w:r w:rsidRPr="009D464C">
        <w:t>, №</w:t>
      </w:r>
      <w:r w:rsidR="00ED7F52">
        <w:rPr>
          <w:lang w:val="kk-KZ"/>
        </w:rPr>
        <w:t>76</w:t>
      </w:r>
      <w:r w:rsidRPr="009D464C">
        <w:t>, №</w:t>
      </w:r>
      <w:r w:rsidR="00ED7F52">
        <w:rPr>
          <w:lang w:val="kk-KZ"/>
        </w:rPr>
        <w:t>77</w:t>
      </w:r>
      <w:r w:rsidRPr="009D464C">
        <w:t>, №</w:t>
      </w:r>
      <w:r w:rsidR="00ED7F52">
        <w:rPr>
          <w:lang w:val="kk-KZ"/>
        </w:rPr>
        <w:t>84</w:t>
      </w:r>
      <w:r w:rsidRPr="009D464C">
        <w:t xml:space="preserve">) согласно Правилам составления и представления бюджетного планирования, утвержденным приказом Министра финансов Республики Казахстан; </w:t>
      </w:r>
    </w:p>
    <w:p w14:paraId="2F459812" w14:textId="77777777" w:rsidR="00D43AE6" w:rsidRPr="009D464C" w:rsidRDefault="00D43AE6" w:rsidP="00183AE8">
      <w:pPr>
        <w:pStyle w:val="Default"/>
        <w:spacing w:line="276" w:lineRule="auto"/>
        <w:ind w:left="720"/>
      </w:pPr>
      <w:r w:rsidRPr="009D464C">
        <w:t xml:space="preserve">- анализ и мониторинг бюджетного процесса; </w:t>
      </w:r>
    </w:p>
    <w:p w14:paraId="1BE7BF23" w14:textId="77777777" w:rsidR="00D43AE6" w:rsidRPr="009D464C" w:rsidRDefault="00D43AE6" w:rsidP="00183AE8">
      <w:pPr>
        <w:pStyle w:val="Default"/>
        <w:spacing w:line="276" w:lineRule="auto"/>
        <w:ind w:left="720"/>
      </w:pPr>
      <w:r w:rsidRPr="009D464C">
        <w:t xml:space="preserve">- настройка форматов бюджетов, установление связи между статьями отдельных бюджетов; </w:t>
      </w:r>
    </w:p>
    <w:p w14:paraId="249C57F7" w14:textId="77777777" w:rsidR="00D43AE6" w:rsidRPr="009D464C" w:rsidRDefault="00D43AE6" w:rsidP="00183AE8">
      <w:pPr>
        <w:pStyle w:val="Default"/>
        <w:spacing w:line="276" w:lineRule="auto"/>
        <w:ind w:left="720"/>
      </w:pPr>
      <w:r w:rsidRPr="009D464C">
        <w:t xml:space="preserve">- автоматический контроль всех расходов с учетом лимитов; </w:t>
      </w:r>
    </w:p>
    <w:p w14:paraId="1CE765B1" w14:textId="77777777" w:rsidR="00D43AE6" w:rsidRPr="009D464C" w:rsidRDefault="00D43AE6" w:rsidP="00183AE8">
      <w:pPr>
        <w:pStyle w:val="Default"/>
        <w:spacing w:line="276" w:lineRule="auto"/>
        <w:ind w:left="720"/>
      </w:pPr>
      <w:r w:rsidRPr="009D464C">
        <w:t xml:space="preserve">- проведение анализа информации и построение сводных отчетов в разных аналитических разрезах; </w:t>
      </w:r>
    </w:p>
    <w:p w14:paraId="7434EB4C" w14:textId="77777777" w:rsidR="00D43AE6" w:rsidRPr="009D464C" w:rsidRDefault="00D43AE6" w:rsidP="00183AE8">
      <w:pPr>
        <w:pStyle w:val="Default"/>
        <w:spacing w:line="276" w:lineRule="auto"/>
        <w:ind w:left="720"/>
      </w:pPr>
      <w:r w:rsidRPr="009D464C">
        <w:t xml:space="preserve">- внесение корректировок в бюджеты и хранение в системе их различных версий по годам и по видам бюджета; </w:t>
      </w:r>
    </w:p>
    <w:p w14:paraId="27865458" w14:textId="6AEE23D1" w:rsidR="0050441A" w:rsidRPr="009D464C" w:rsidRDefault="00D43AE6" w:rsidP="00D92809">
      <w:pPr>
        <w:pStyle w:val="Default"/>
        <w:spacing w:line="276" w:lineRule="auto"/>
        <w:ind w:left="720"/>
      </w:pPr>
      <w:r w:rsidRPr="009D464C">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1C69943F"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lastRenderedPageBreak/>
        <w:t>Интеграция с сервисом по передаче Единой бюджетной классификации (ЕБК), который предоставляет данные по ЕБК;</w:t>
      </w:r>
    </w:p>
    <w:p w14:paraId="1968E332" w14:textId="09D23B92" w:rsidR="0050441A" w:rsidRPr="009D464C" w:rsidRDefault="00FF3CB6"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r w:rsidR="0050441A" w:rsidRPr="009D464C">
        <w:rPr>
          <w:rFonts w:ascii="Times New Roman" w:hAnsi="Times New Roman" w:cs="Times New Roman"/>
          <w:sz w:val="24"/>
          <w:szCs w:val="24"/>
        </w:rPr>
        <w:t>;</w:t>
      </w:r>
    </w:p>
    <w:p w14:paraId="55378AED" w14:textId="7E073DF8"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3E4DD075" w14:textId="77777777" w:rsidR="00E015D5"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6014D6AE" w14:textId="5CEAD3D9" w:rsidR="00044D9D"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 для загрузки сведений расходной части бюджета</w:t>
      </w:r>
      <w:r w:rsidR="00FD118C" w:rsidRPr="009D464C">
        <w:rPr>
          <w:rFonts w:ascii="Times New Roman" w:hAnsi="Times New Roman" w:cs="Times New Roman"/>
          <w:sz w:val="24"/>
          <w:szCs w:val="24"/>
        </w:rPr>
        <w:t xml:space="preserve"> (формы 5-52, 5-42, 5-34, 4-20, 2-19, 2-11)</w:t>
      </w:r>
      <w:r w:rsidRPr="009D464C">
        <w:rPr>
          <w:rFonts w:ascii="Times New Roman" w:hAnsi="Times New Roman" w:cs="Times New Roman"/>
          <w:sz w:val="24"/>
          <w:szCs w:val="24"/>
        </w:rPr>
        <w:t>;</w:t>
      </w:r>
    </w:p>
    <w:p w14:paraId="6CC7DC00" w14:textId="425CE529" w:rsidR="00FD118C" w:rsidRPr="009D464C" w:rsidRDefault="00FD118C"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по сервису передачи деталей периодических обязательств (форма 4-09);</w:t>
      </w:r>
    </w:p>
    <w:p w14:paraId="00D0233A" w14:textId="77D8D840" w:rsidR="00AB65D3" w:rsidRPr="009D464C" w:rsidRDefault="00AB65D3"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по сервису передачи данных о поступлении по коду классификации бюджета (форма 2-43);</w:t>
      </w:r>
    </w:p>
    <w:p w14:paraId="76E15A30" w14:textId="0CD4360C" w:rsidR="00E015D5" w:rsidRPr="009D464C" w:rsidRDefault="00044D9D"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 xml:space="preserve">Интеграция с ИС Государственных закупок </w:t>
      </w:r>
      <w:r w:rsidR="002977FE" w:rsidRPr="009D464C">
        <w:rPr>
          <w:rFonts w:ascii="Times New Roman" w:hAnsi="Times New Roman" w:cs="Times New Roman"/>
          <w:sz w:val="24"/>
          <w:szCs w:val="24"/>
        </w:rPr>
        <w:t>для заполнения планов закупок;</w:t>
      </w:r>
    </w:p>
    <w:p w14:paraId="442A1212" w14:textId="324D8703" w:rsidR="00C26874" w:rsidRPr="009D464C" w:rsidRDefault="00C26874"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Возможность</w:t>
      </w:r>
      <w:r w:rsidR="00EC7126" w:rsidRPr="009D464C">
        <w:rPr>
          <w:rFonts w:ascii="Times New Roman" w:hAnsi="Times New Roman" w:cs="Times New Roman"/>
          <w:sz w:val="24"/>
          <w:szCs w:val="24"/>
        </w:rPr>
        <w:t xml:space="preserve"> прикрепления подтверждающих документов</w:t>
      </w:r>
      <w:r w:rsidRPr="009D464C">
        <w:rPr>
          <w:rFonts w:ascii="Times New Roman" w:hAnsi="Times New Roman" w:cs="Times New Roman"/>
          <w:sz w:val="24"/>
          <w:szCs w:val="24"/>
        </w:rPr>
        <w:t xml:space="preserve"> </w:t>
      </w:r>
      <w:r w:rsidR="00EC7126" w:rsidRPr="009D464C">
        <w:rPr>
          <w:rFonts w:ascii="Times New Roman" w:hAnsi="Times New Roman" w:cs="Times New Roman"/>
          <w:sz w:val="24"/>
          <w:szCs w:val="24"/>
        </w:rPr>
        <w:t>к бюджетным заявкам;</w:t>
      </w:r>
    </w:p>
    <w:p w14:paraId="45E430F4"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40615683"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2924A14D"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D4CD8CA"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1F5C11E6" w14:textId="24C7A914"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6DD9AA7E"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26EA22D"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795082AB" w14:textId="4DF799B3"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AAE326B" w14:textId="2D518788"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w:t>
      </w:r>
      <w:r w:rsidR="00017382" w:rsidRPr="009D464C">
        <w:rPr>
          <w:rFonts w:ascii="Times New Roman" w:hAnsi="Times New Roman" w:cs="Times New Roman"/>
          <w:sz w:val="24"/>
          <w:szCs w:val="24"/>
        </w:rPr>
        <w:t>Фонду оплаты труда</w:t>
      </w:r>
      <w:r w:rsidRPr="009D464C">
        <w:rPr>
          <w:rFonts w:ascii="Times New Roman" w:hAnsi="Times New Roman" w:cs="Times New Roman"/>
          <w:sz w:val="24"/>
          <w:szCs w:val="24"/>
        </w:rPr>
        <w:t>;</w:t>
      </w:r>
    </w:p>
    <w:p w14:paraId="0850728F" w14:textId="77777777" w:rsidR="008E67D7"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4C3AF4F5" w14:textId="3C305427" w:rsidR="00C26874" w:rsidRPr="00E309D3"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5167E0B" w14:textId="72D6F5DF" w:rsidR="00D92809"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«ПКФО» (Прогнозная консолидированная финансовая отчетность).</w:t>
      </w:r>
    </w:p>
    <w:p w14:paraId="3BA34FF7" w14:textId="77777777" w:rsidR="0002433C" w:rsidRPr="00912B12" w:rsidRDefault="0002433C" w:rsidP="0002433C">
      <w:pPr>
        <w:pStyle w:val="Default"/>
        <w:spacing w:after="21" w:line="276" w:lineRule="auto"/>
        <w:rPr>
          <w:b/>
          <w:bCs/>
          <w:sz w:val="16"/>
          <w:szCs w:val="16"/>
        </w:rPr>
      </w:pPr>
    </w:p>
    <w:p w14:paraId="4C26E3FD" w14:textId="36762128" w:rsidR="00864D59" w:rsidRPr="009D464C" w:rsidRDefault="0099519C" w:rsidP="00EA7B83">
      <w:pPr>
        <w:pStyle w:val="a5"/>
        <w:spacing w:line="276" w:lineRule="auto"/>
        <w:rPr>
          <w:rFonts w:ascii="Times New Roman" w:hAnsi="Times New Roman" w:cs="Times New Roman"/>
          <w:bCs/>
          <w:sz w:val="24"/>
          <w:szCs w:val="24"/>
        </w:rPr>
      </w:pPr>
      <w:r w:rsidRPr="009D464C">
        <w:rPr>
          <w:rFonts w:ascii="Times New Roman" w:hAnsi="Times New Roman" w:cs="Times New Roman"/>
          <w:bCs/>
          <w:sz w:val="24"/>
          <w:szCs w:val="24"/>
        </w:rPr>
        <w:t xml:space="preserve">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w:t>
      </w:r>
      <w:r w:rsidRPr="009D464C">
        <w:rPr>
          <w:rFonts w:ascii="Times New Roman" w:hAnsi="Times New Roman" w:cs="Times New Roman"/>
          <w:bCs/>
          <w:sz w:val="24"/>
          <w:szCs w:val="24"/>
        </w:rPr>
        <w:lastRenderedPageBreak/>
        <w:t>результатах чистых активов, обязательств, доходов и расходов по методу начисления, формируемую на основе бюджетной и финансовой отчетности.</w:t>
      </w:r>
    </w:p>
    <w:p w14:paraId="33B4DF2E" w14:textId="48423229" w:rsidR="00EA7B83" w:rsidRPr="009D464C" w:rsidRDefault="00EA7B83" w:rsidP="00EA7B83">
      <w:pPr>
        <w:pStyle w:val="a5"/>
        <w:spacing w:line="276" w:lineRule="auto"/>
        <w:rPr>
          <w:rFonts w:ascii="Times New Roman" w:hAnsi="Times New Roman" w:cs="Times New Roman"/>
          <w:b/>
          <w:sz w:val="24"/>
          <w:szCs w:val="24"/>
        </w:rPr>
      </w:pPr>
    </w:p>
    <w:p w14:paraId="42A7E087" w14:textId="2C08ECD9" w:rsidR="00E44ADA" w:rsidRDefault="007D27DC" w:rsidP="0069541D">
      <w:pPr>
        <w:pStyle w:val="Default"/>
        <w:spacing w:line="276" w:lineRule="auto"/>
        <w:rPr>
          <w:b/>
          <w:bCs/>
        </w:rPr>
      </w:pPr>
      <w:r w:rsidRPr="009D464C">
        <w:rPr>
          <w:b/>
          <w:bCs/>
        </w:rPr>
        <w:t xml:space="preserve">Требования к функциональным характеристикам </w:t>
      </w:r>
      <w:r w:rsidR="00E17AA6" w:rsidRPr="009D464C">
        <w:rPr>
          <w:b/>
          <w:bCs/>
        </w:rPr>
        <w:t>модуля ПКФО</w:t>
      </w:r>
      <w:r w:rsidRPr="009D464C">
        <w:rPr>
          <w:b/>
          <w:bCs/>
        </w:rPr>
        <w:t xml:space="preserve">: </w:t>
      </w:r>
    </w:p>
    <w:p w14:paraId="6D730DEE" w14:textId="77777777" w:rsidR="00E309D3" w:rsidRPr="009D464C" w:rsidRDefault="00E309D3" w:rsidP="0069541D">
      <w:pPr>
        <w:pStyle w:val="Default"/>
        <w:spacing w:line="276" w:lineRule="auto"/>
        <w:rPr>
          <w:b/>
          <w:bCs/>
        </w:rPr>
      </w:pPr>
    </w:p>
    <w:p w14:paraId="0369E3D3" w14:textId="04E2793A" w:rsidR="0099519C" w:rsidRPr="009D464C" w:rsidRDefault="0099519C" w:rsidP="00B041C1">
      <w:pPr>
        <w:pStyle w:val="Default"/>
        <w:numPr>
          <w:ilvl w:val="0"/>
          <w:numId w:val="12"/>
        </w:numPr>
        <w:spacing w:line="276" w:lineRule="auto"/>
      </w:pPr>
      <w:r w:rsidRPr="009D464C">
        <w:t xml:space="preserve">В рамках функционала подсистемы должны быть сервисы </w:t>
      </w:r>
      <w:r w:rsidR="0069541D" w:rsidRPr="009D464C">
        <w:t xml:space="preserve">для заполнения форм ПКФО согласно </w:t>
      </w:r>
      <w:r w:rsidR="0069541D" w:rsidRPr="009D464C">
        <w:rPr>
          <w:bCs/>
        </w:rPr>
        <w:t>Правил составления прогнозной консолидированной финансовой отчетности</w:t>
      </w:r>
      <w:r w:rsidR="0069541D" w:rsidRPr="009D464C">
        <w:t xml:space="preserve"> Республики Казахстан. </w:t>
      </w:r>
    </w:p>
    <w:p w14:paraId="52CDB68F" w14:textId="25F98205" w:rsidR="0099519C" w:rsidRPr="009D464C" w:rsidRDefault="0069541D" w:rsidP="00B041C1">
      <w:pPr>
        <w:pStyle w:val="Default"/>
        <w:numPr>
          <w:ilvl w:val="0"/>
          <w:numId w:val="12"/>
        </w:numPr>
        <w:spacing w:line="276" w:lineRule="auto"/>
      </w:pPr>
      <w:r w:rsidRPr="009D464C">
        <w:t xml:space="preserve">В подсистеме должны быть предусмотрены следующие функциональные возможности: </w:t>
      </w:r>
      <w:r w:rsidR="00EA7B83" w:rsidRPr="009D464C">
        <w:rPr>
          <w:bCs/>
        </w:rPr>
        <w:t xml:space="preserve">Формирование ПКФО </w:t>
      </w:r>
      <w:r w:rsidR="008C1B35" w:rsidRPr="009D464C">
        <w:rPr>
          <w:bCs/>
        </w:rPr>
        <w:t>согласно правилам</w:t>
      </w:r>
      <w:r w:rsidR="00EA7B83" w:rsidRPr="009D464C">
        <w:rPr>
          <w:bCs/>
        </w:rPr>
        <w:t xml:space="preserve"> составления ПКФО АБП и ПКФО МБ</w:t>
      </w:r>
      <w:r w:rsidR="008C1B35" w:rsidRPr="009D464C">
        <w:rPr>
          <w:b/>
        </w:rPr>
        <w:t xml:space="preserve"> </w:t>
      </w:r>
      <w:r w:rsidR="008C1B35" w:rsidRPr="009D464C">
        <w:rPr>
          <w:bCs/>
        </w:rPr>
        <w:t>должны формироваться</w:t>
      </w:r>
      <w:r w:rsidR="00EA7B83" w:rsidRPr="009D464C">
        <w:rPr>
          <w:bCs/>
        </w:rPr>
        <w:t xml:space="preserve"> на основе: </w:t>
      </w:r>
    </w:p>
    <w:p w14:paraId="0B5097DB" w14:textId="78A33DB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заявок на очередной плановый период и за истекший плановый период;</w:t>
      </w:r>
    </w:p>
    <w:p w14:paraId="2DDE5E16" w14:textId="52781C5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консолидированной финансовой отчетности за отчетный финансовый год;</w:t>
      </w:r>
    </w:p>
    <w:p w14:paraId="46CC4E4E" w14:textId="64E47AF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бюджетной отчетности текущего финансового года и отчетного финансового года;</w:t>
      </w:r>
    </w:p>
    <w:p w14:paraId="26E4D7C9" w14:textId="2C4E4081"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прогноза поступлений и расходов денег от реализации государственными учреждениями товаров (работ, услуг), остающихся в их распоряжении;</w:t>
      </w:r>
    </w:p>
    <w:p w14:paraId="3436FE81" w14:textId="510D687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планов финансирования текущего финансового года;</w:t>
      </w:r>
    </w:p>
    <w:p w14:paraId="3CCE7574" w14:textId="068B044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программ текущего финансового года;</w:t>
      </w:r>
    </w:p>
    <w:p w14:paraId="577CADC5" w14:textId="1E30480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6523351B" w14:textId="3D47F069"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информации по заимствованию, государственным гарантиям и поручительствам государства;</w:t>
      </w:r>
    </w:p>
    <w:p w14:paraId="782B15AA" w14:textId="0E745AA1" w:rsidR="0050441A" w:rsidRPr="009D464C" w:rsidRDefault="008C1B35" w:rsidP="00D92809">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другой информации, используемой администратором бюджетных программ для обоснования объемов расходов планового периода.</w:t>
      </w:r>
    </w:p>
    <w:p w14:paraId="798A2D51" w14:textId="771EF49E"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формирования;</w:t>
      </w:r>
    </w:p>
    <w:p w14:paraId="44F97EBA"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Заполнение графы «Факт» форм ПКФО АБП и МБ с ИС «е-МинФин»;</w:t>
      </w:r>
    </w:p>
    <w:p w14:paraId="327F7A9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5F8FB917" w14:textId="70413713"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27BCA251"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Доступ к сформированным формам ПКФО АБП в режиме реального времени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AABB3A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Контроль соотношений межформенных и внутриформенных форм ПКФО АБП и МБ;</w:t>
      </w:r>
    </w:p>
    <w:p w14:paraId="7818BAC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85C9D4D" w14:textId="67AF9EC3" w:rsidR="00672973"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Актуальное обновление </w:t>
      </w:r>
      <w:r w:rsidR="00257DD3" w:rsidRPr="009D464C">
        <w:rPr>
          <w:rFonts w:ascii="Times New Roman" w:hAnsi="Times New Roman" w:cs="Times New Roman"/>
          <w:bCs/>
          <w:sz w:val="24"/>
          <w:szCs w:val="24"/>
        </w:rPr>
        <w:t>подсистемы</w:t>
      </w:r>
      <w:r w:rsidRPr="009D464C">
        <w:rPr>
          <w:rFonts w:ascii="Times New Roman" w:hAnsi="Times New Roman" w:cs="Times New Roman"/>
          <w:bCs/>
          <w:sz w:val="24"/>
          <w:szCs w:val="24"/>
        </w:rPr>
        <w:t xml:space="preserve"> на основе изменений в НПА в течении </w:t>
      </w:r>
      <w:r w:rsidR="00017382" w:rsidRPr="009D464C">
        <w:rPr>
          <w:rFonts w:ascii="Times New Roman" w:hAnsi="Times New Roman" w:cs="Times New Roman"/>
          <w:bCs/>
          <w:sz w:val="24"/>
          <w:szCs w:val="24"/>
        </w:rPr>
        <w:t>5-ти рабочих</w:t>
      </w:r>
      <w:r w:rsidRPr="009D464C">
        <w:rPr>
          <w:rFonts w:ascii="Times New Roman" w:hAnsi="Times New Roman" w:cs="Times New Roman"/>
          <w:bCs/>
          <w:sz w:val="24"/>
          <w:szCs w:val="24"/>
        </w:rPr>
        <w:t xml:space="preserve"> </w:t>
      </w:r>
      <w:r w:rsidR="00017382" w:rsidRPr="009D464C">
        <w:rPr>
          <w:rFonts w:ascii="Times New Roman" w:hAnsi="Times New Roman" w:cs="Times New Roman"/>
          <w:bCs/>
          <w:sz w:val="24"/>
          <w:szCs w:val="24"/>
        </w:rPr>
        <w:t>дней</w:t>
      </w:r>
      <w:r w:rsidRPr="009D464C">
        <w:rPr>
          <w:rFonts w:ascii="Times New Roman" w:hAnsi="Times New Roman" w:cs="Times New Roman"/>
          <w:bCs/>
          <w:sz w:val="24"/>
          <w:szCs w:val="24"/>
        </w:rPr>
        <w:t>.</w:t>
      </w:r>
    </w:p>
    <w:p w14:paraId="576A81F8" w14:textId="77777777" w:rsidR="00E309D3" w:rsidRPr="00912B12" w:rsidRDefault="00E309D3" w:rsidP="00E309D3">
      <w:pPr>
        <w:pStyle w:val="a7"/>
        <w:widowControl w:val="0"/>
        <w:tabs>
          <w:tab w:val="left" w:pos="1134"/>
        </w:tabs>
        <w:ind w:right="13"/>
        <w:rPr>
          <w:rFonts w:ascii="Times New Roman" w:hAnsi="Times New Roman" w:cs="Times New Roman"/>
          <w:bCs/>
          <w:sz w:val="24"/>
          <w:szCs w:val="24"/>
        </w:rPr>
      </w:pPr>
    </w:p>
    <w:p w14:paraId="578923A1" w14:textId="77777777" w:rsidR="00672973" w:rsidRPr="009D464C" w:rsidRDefault="00672973" w:rsidP="0067297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4328AFC1" w14:textId="77777777" w:rsidR="00672973" w:rsidRPr="009D464C" w:rsidRDefault="00672973" w:rsidP="00672973">
      <w:pPr>
        <w:pStyle w:val="a7"/>
        <w:jc w:val="both"/>
        <w:rPr>
          <w:rFonts w:ascii="Times New Roman" w:hAnsi="Times New Roman" w:cs="Times New Roman"/>
          <w:b/>
          <w:bCs/>
          <w:sz w:val="24"/>
          <w:szCs w:val="24"/>
        </w:rPr>
      </w:pPr>
    </w:p>
    <w:p w14:paraId="0AEB57E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6. Перечень данных по структуре бюджета – на основе загруженных </w:t>
      </w:r>
      <w:r w:rsidRPr="009D464C">
        <w:rPr>
          <w:rFonts w:ascii="Times New Roman" w:hAnsi="Times New Roman" w:cs="Times New Roman"/>
          <w:bCs/>
          <w:sz w:val="24"/>
          <w:szCs w:val="24"/>
        </w:rPr>
        <w:lastRenderedPageBreak/>
        <w:t xml:space="preserve">форм 1-27, занесенного годового плана финансирования и бюджетных заявок с автоматическим расчетом таблиц </w:t>
      </w:r>
    </w:p>
    <w:p w14:paraId="01981C2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437BBDF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7D343586"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56F65E33"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488A2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8D17EE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7FF134E"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7F945C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«е-МинФин».</w:t>
      </w:r>
    </w:p>
    <w:p w14:paraId="79B02095"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«е-МинФин»</w:t>
      </w:r>
    </w:p>
    <w:p w14:paraId="74DEE25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«е-МинФин»</w:t>
      </w:r>
    </w:p>
    <w:p w14:paraId="259E51A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45AFBEC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Пояснительная записка – на основе сформированных Таблиц № 4, ПКФО 1 и занесенного плана финансирования и бюджетных заявок.</w:t>
      </w:r>
    </w:p>
    <w:p w14:paraId="0237825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2690CCA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C0701B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53DA00C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1D9AD279" w14:textId="25193D34" w:rsidR="00672973"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544DAFFB" w14:textId="77777777" w:rsidR="00E309D3" w:rsidRPr="00E309D3" w:rsidRDefault="00E309D3" w:rsidP="00E309D3">
      <w:pPr>
        <w:widowControl w:val="0"/>
        <w:tabs>
          <w:tab w:val="left" w:pos="1134"/>
        </w:tabs>
        <w:ind w:right="13"/>
        <w:rPr>
          <w:rFonts w:cs="Times New Roman"/>
          <w:bCs/>
          <w:sz w:val="24"/>
          <w:szCs w:val="24"/>
        </w:rPr>
      </w:pPr>
    </w:p>
    <w:p w14:paraId="73690803" w14:textId="79742323"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02433C">
        <w:rPr>
          <w:b/>
          <w:bCs/>
          <w:sz w:val="28"/>
          <w:szCs w:val="28"/>
        </w:rPr>
        <w:t>«Бюджет развития»</w:t>
      </w:r>
    </w:p>
    <w:p w14:paraId="625F25F5" w14:textId="77777777" w:rsidR="005A43E1" w:rsidRPr="009D464C" w:rsidRDefault="005A43E1" w:rsidP="005A43E1">
      <w:pPr>
        <w:widowControl w:val="0"/>
        <w:tabs>
          <w:tab w:val="left" w:pos="1134"/>
        </w:tabs>
        <w:ind w:right="13"/>
        <w:rPr>
          <w:rFonts w:cs="Times New Roman"/>
          <w:bCs/>
          <w:sz w:val="24"/>
          <w:szCs w:val="24"/>
        </w:rPr>
      </w:pPr>
    </w:p>
    <w:p w14:paraId="6ECCDF0B" w14:textId="47CC6F0E" w:rsidR="005A43E1" w:rsidRPr="009D464C" w:rsidRDefault="005A43E1" w:rsidP="005A43E1">
      <w:pPr>
        <w:widowControl w:val="0"/>
        <w:tabs>
          <w:tab w:val="left" w:pos="1134"/>
        </w:tabs>
        <w:ind w:right="13"/>
        <w:rPr>
          <w:rFonts w:cs="Times New Roman"/>
          <w:b/>
          <w:sz w:val="24"/>
          <w:szCs w:val="24"/>
        </w:rPr>
      </w:pPr>
      <w:r w:rsidRPr="009D464C">
        <w:rPr>
          <w:rFonts w:cs="Times New Roman"/>
          <w:bCs/>
          <w:sz w:val="24"/>
          <w:szCs w:val="24"/>
        </w:rPr>
        <w:t>Подсистема «Бюджет развития» предназначено для Аналитики бюджетных инвестиционных проектов</w:t>
      </w:r>
      <w:r w:rsidRPr="009D464C">
        <w:rPr>
          <w:rFonts w:cs="Times New Roman"/>
          <w:b/>
          <w:sz w:val="24"/>
          <w:szCs w:val="24"/>
        </w:rPr>
        <w:t xml:space="preserve">, </w:t>
      </w:r>
      <w:r w:rsidRPr="009D464C">
        <w:rPr>
          <w:rFonts w:cs="Times New Roman"/>
          <w:bCs/>
          <w:sz w:val="24"/>
          <w:szCs w:val="24"/>
        </w:rPr>
        <w:t>в которой</w:t>
      </w:r>
      <w:r w:rsidRPr="009D464C">
        <w:rPr>
          <w:rFonts w:cs="Times New Roman"/>
          <w:b/>
          <w:sz w:val="24"/>
          <w:szCs w:val="24"/>
        </w:rPr>
        <w:t xml:space="preserve"> </w:t>
      </w:r>
      <w:r w:rsidRPr="009D464C">
        <w:rPr>
          <w:rFonts w:cs="Times New Roman"/>
          <w:bCs/>
          <w:sz w:val="24"/>
          <w:szCs w:val="24"/>
        </w:rPr>
        <w:t>АБП и ГУ ведут аналитический учет трансфертов в разрезе инвестиционных проектов и объектов строительства.</w:t>
      </w:r>
    </w:p>
    <w:p w14:paraId="44958DA0" w14:textId="77777777" w:rsidR="005A43E1" w:rsidRPr="009D464C" w:rsidRDefault="005A43E1" w:rsidP="005A43E1">
      <w:pPr>
        <w:widowControl w:val="0"/>
        <w:tabs>
          <w:tab w:val="left" w:pos="1134"/>
        </w:tabs>
        <w:ind w:right="13"/>
        <w:rPr>
          <w:rFonts w:cs="Times New Roman"/>
          <w:bCs/>
          <w:sz w:val="24"/>
          <w:szCs w:val="24"/>
        </w:rPr>
      </w:pPr>
    </w:p>
    <w:p w14:paraId="7CA38359" w14:textId="670519BF" w:rsidR="00996A23" w:rsidRPr="009D464C" w:rsidRDefault="00996A23" w:rsidP="00996A23">
      <w:pPr>
        <w:pStyle w:val="Default"/>
        <w:spacing w:line="276" w:lineRule="auto"/>
        <w:rPr>
          <w:b/>
          <w:bCs/>
        </w:rPr>
      </w:pPr>
      <w:r w:rsidRPr="009D464C">
        <w:rPr>
          <w:b/>
          <w:bCs/>
        </w:rPr>
        <w:t xml:space="preserve">Требования к функциональным характеристикам </w:t>
      </w:r>
      <w:r w:rsidR="00E17AA6" w:rsidRPr="009D464C">
        <w:rPr>
          <w:b/>
          <w:sz w:val="28"/>
          <w:szCs w:val="28"/>
        </w:rPr>
        <w:t>модуля «Бюджет развития»</w:t>
      </w:r>
      <w:r w:rsidRPr="009D464C">
        <w:rPr>
          <w:b/>
          <w:bCs/>
        </w:rPr>
        <w:t xml:space="preserve">: </w:t>
      </w:r>
    </w:p>
    <w:p w14:paraId="6418B506" w14:textId="77777777" w:rsidR="005A43E1" w:rsidRPr="009D464C" w:rsidRDefault="005A43E1" w:rsidP="005A43E1">
      <w:pPr>
        <w:widowControl w:val="0"/>
        <w:tabs>
          <w:tab w:val="left" w:pos="1134"/>
        </w:tabs>
        <w:ind w:right="13"/>
        <w:rPr>
          <w:rFonts w:cs="Times New Roman"/>
          <w:bCs/>
          <w:sz w:val="24"/>
          <w:szCs w:val="24"/>
        </w:rPr>
      </w:pPr>
    </w:p>
    <w:p w14:paraId="22E580DF" w14:textId="7155A415"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598DAEBF" w14:textId="5BBEC13F"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Сравнение формы казначейства 1-27 Бюджетных программ развития с ИС; </w:t>
      </w:r>
    </w:p>
    <w:p w14:paraId="2B75B705" w14:textId="5682DCF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DFB084A" w14:textId="09A6E78D"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0279F80C" w14:textId="1E7D7BB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Мониторинг продвижения стратегического развития; </w:t>
      </w:r>
    </w:p>
    <w:p w14:paraId="1C2D8CD3" w14:textId="34EDA74A"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формирования отчета по сферам, состояниям и видам проектов;</w:t>
      </w:r>
    </w:p>
    <w:p w14:paraId="42F50AF9" w14:textId="65441DAC" w:rsidR="005A43E1"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01333B03" w14:textId="77777777" w:rsidR="00912B12" w:rsidRPr="00912B12" w:rsidRDefault="00912B12" w:rsidP="00912B12">
      <w:pPr>
        <w:pStyle w:val="a7"/>
        <w:widowControl w:val="0"/>
        <w:tabs>
          <w:tab w:val="left" w:pos="1134"/>
        </w:tabs>
        <w:ind w:left="1500" w:right="13"/>
        <w:rPr>
          <w:rFonts w:ascii="Times New Roman" w:hAnsi="Times New Roman" w:cs="Times New Roman"/>
          <w:bCs/>
          <w:sz w:val="24"/>
          <w:szCs w:val="24"/>
        </w:rPr>
      </w:pPr>
    </w:p>
    <w:p w14:paraId="5F79AF99" w14:textId="072854A4" w:rsidR="005A43E1" w:rsidRPr="009D464C" w:rsidRDefault="005A43E1" w:rsidP="00926BE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Cs/>
          <w:sz w:val="24"/>
          <w:szCs w:val="24"/>
        </w:rPr>
        <w:tab/>
      </w:r>
      <w:r w:rsidR="00926BE3" w:rsidRPr="009D464C">
        <w:rPr>
          <w:rFonts w:ascii="Times New Roman" w:hAnsi="Times New Roman" w:cs="Times New Roman"/>
          <w:b/>
          <w:bCs/>
          <w:sz w:val="24"/>
          <w:szCs w:val="24"/>
        </w:rPr>
        <w:t>Формирование сводных и индивидуальных отчетов:</w:t>
      </w:r>
    </w:p>
    <w:p w14:paraId="3143C150" w14:textId="77777777" w:rsidR="00926BE3" w:rsidRPr="009D464C" w:rsidRDefault="00926BE3" w:rsidP="00926BE3">
      <w:pPr>
        <w:pStyle w:val="a7"/>
        <w:jc w:val="both"/>
        <w:rPr>
          <w:rFonts w:ascii="Times New Roman" w:hAnsi="Times New Roman" w:cs="Times New Roman"/>
          <w:b/>
          <w:bCs/>
          <w:sz w:val="24"/>
          <w:szCs w:val="24"/>
        </w:rPr>
      </w:pPr>
    </w:p>
    <w:p w14:paraId="5A52711F" w14:textId="5639491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27CAABB9" w14:textId="5F2A1423"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252A9C8B" w14:textId="1622CA54"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14:paraId="6EC44D25" w14:textId="286C3D8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7BD07DAC" w14:textId="483EDD68"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Информация об освоении средств, выделенных на реализацию Бюджетных программ </w:t>
      </w:r>
      <w:r w:rsidR="00996A23" w:rsidRPr="009D464C">
        <w:rPr>
          <w:rFonts w:ascii="Times New Roman" w:hAnsi="Times New Roman" w:cs="Times New Roman"/>
          <w:bCs/>
          <w:sz w:val="24"/>
          <w:szCs w:val="24"/>
        </w:rPr>
        <w:t>развития</w:t>
      </w:r>
      <w:r w:rsidRPr="009D464C">
        <w:rPr>
          <w:rFonts w:ascii="Times New Roman" w:hAnsi="Times New Roman" w:cs="Times New Roman"/>
          <w:bCs/>
          <w:sz w:val="24"/>
          <w:szCs w:val="24"/>
        </w:rPr>
        <w:t xml:space="preserve"> – на основе занесенного плана финансирования по инвестиционным проектам и договоров с портала государственных закупок</w:t>
      </w:r>
    </w:p>
    <w:p w14:paraId="08722BCB" w14:textId="79CE0672"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1)</w:t>
      </w:r>
    </w:p>
    <w:p w14:paraId="1F06CB69" w14:textId="1004B581"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2)</w:t>
      </w:r>
    </w:p>
    <w:p w14:paraId="4B48FCE6" w14:textId="2592D1EE" w:rsidR="005A43E1"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3)</w:t>
      </w:r>
    </w:p>
    <w:p w14:paraId="0C8C6C0F" w14:textId="77777777" w:rsidR="00E309D3" w:rsidRPr="00E309D3" w:rsidRDefault="00E309D3" w:rsidP="00E309D3">
      <w:pPr>
        <w:widowControl w:val="0"/>
        <w:tabs>
          <w:tab w:val="left" w:pos="1134"/>
        </w:tabs>
        <w:ind w:left="360" w:right="13"/>
        <w:rPr>
          <w:rFonts w:cs="Times New Roman"/>
          <w:bCs/>
          <w:sz w:val="24"/>
          <w:szCs w:val="24"/>
        </w:rPr>
      </w:pPr>
    </w:p>
    <w:p w14:paraId="603B9C96" w14:textId="515E1A63" w:rsidR="00912B12" w:rsidRPr="009D464C" w:rsidRDefault="009114BC" w:rsidP="00FB5C47">
      <w:pPr>
        <w:pStyle w:val="Default"/>
        <w:spacing w:line="276" w:lineRule="auto"/>
        <w:rPr>
          <w:b/>
          <w:bCs/>
        </w:rPr>
      </w:pPr>
      <w:r w:rsidRPr="009D464C">
        <w:rPr>
          <w:b/>
          <w:bCs/>
        </w:rPr>
        <w:t xml:space="preserve">Требования к технической поддержке и управлению проектом/услуги </w:t>
      </w:r>
    </w:p>
    <w:p w14:paraId="0AC2D751" w14:textId="1F224734" w:rsidR="009114BC" w:rsidRPr="009D464C" w:rsidRDefault="009114BC" w:rsidP="00FB5C47">
      <w:pPr>
        <w:pStyle w:val="Default"/>
        <w:spacing w:line="276" w:lineRule="auto"/>
      </w:pPr>
      <w:r w:rsidRPr="009D464C">
        <w:t xml:space="preserve">Поставщик должен предоставить данные технической поддержки с указанием контактных данных (телефонный номер, email и онлайн сервис HelpDesk/Service Desk) в течение 5 рабочих дней с даты подписания договора. У поставщика должна быть организована служба технической поддержки на </w:t>
      </w:r>
      <w:r w:rsidR="005B4F65" w:rsidRPr="009D464C">
        <w:t>трех</w:t>
      </w:r>
      <w:r w:rsidRPr="009D464C">
        <w:t xml:space="preserve"> уровнях, то есть 1</w:t>
      </w:r>
      <w:r w:rsidR="005B4F65" w:rsidRPr="009D464C">
        <w:t xml:space="preserve">, 2 и 3 </w:t>
      </w:r>
      <w:r w:rsidRPr="009D464C">
        <w:t xml:space="preserve">линия технической поддержки. </w:t>
      </w:r>
    </w:p>
    <w:p w14:paraId="6FCAF053" w14:textId="25476C52" w:rsidR="009114BC" w:rsidRPr="009D464C" w:rsidRDefault="009114BC" w:rsidP="00FB5C47">
      <w:pPr>
        <w:pStyle w:val="Default"/>
        <w:spacing w:line="276" w:lineRule="auto"/>
      </w:pPr>
      <w:r w:rsidRPr="009D464C">
        <w:lastRenderedPageBreak/>
        <w:t xml:space="preserve">Поставщик в рамках 1-й линии поддержки по запросу заказчика осуществляет следующие услуги: </w:t>
      </w:r>
    </w:p>
    <w:p w14:paraId="401358BC" w14:textId="77777777" w:rsidR="005B4F65" w:rsidRPr="009D464C" w:rsidRDefault="005B4F65" w:rsidP="00FB5C47">
      <w:pPr>
        <w:pStyle w:val="Default"/>
        <w:spacing w:line="276" w:lineRule="auto"/>
      </w:pPr>
    </w:p>
    <w:p w14:paraId="57729F4E" w14:textId="77777777" w:rsidR="009114BC" w:rsidRPr="009D464C" w:rsidRDefault="009114BC" w:rsidP="00FB5C47">
      <w:pPr>
        <w:pStyle w:val="Default"/>
        <w:spacing w:after="59" w:line="276" w:lineRule="auto"/>
      </w:pPr>
      <w:r w:rsidRPr="009D464C">
        <w:t xml:space="preserve">● Консультационная поддержка пользователей по всем подсистемам; </w:t>
      </w:r>
    </w:p>
    <w:p w14:paraId="6356569D" w14:textId="77777777" w:rsidR="009114BC" w:rsidRPr="009D464C" w:rsidRDefault="009114BC" w:rsidP="00FB5C47">
      <w:pPr>
        <w:pStyle w:val="Default"/>
        <w:spacing w:after="59" w:line="276" w:lineRule="auto"/>
      </w:pPr>
      <w:r w:rsidRPr="009D464C">
        <w:t xml:space="preserve">● Техническое сопровождение подсистем; </w:t>
      </w:r>
    </w:p>
    <w:p w14:paraId="0245B8BB" w14:textId="77777777" w:rsidR="009114BC" w:rsidRPr="009D464C" w:rsidRDefault="009114BC" w:rsidP="00FB5C47">
      <w:pPr>
        <w:pStyle w:val="Default"/>
        <w:spacing w:after="59" w:line="276" w:lineRule="auto"/>
      </w:pPr>
      <w:r w:rsidRPr="009D464C">
        <w:t xml:space="preserve">● Обучение по пользованию портала и его подсистем; </w:t>
      </w:r>
    </w:p>
    <w:p w14:paraId="47CC7C6E" w14:textId="77777777" w:rsidR="009114BC" w:rsidRPr="009D464C" w:rsidRDefault="009114BC" w:rsidP="00FB5C47">
      <w:pPr>
        <w:pStyle w:val="Default"/>
        <w:spacing w:after="59" w:line="276" w:lineRule="auto"/>
      </w:pPr>
      <w:r w:rsidRPr="009D464C">
        <w:t xml:space="preserve">● Добавление и обновление данных в подсистеме; </w:t>
      </w:r>
    </w:p>
    <w:p w14:paraId="2A2082EF" w14:textId="77777777" w:rsidR="009114BC" w:rsidRPr="009D464C" w:rsidRDefault="009114BC" w:rsidP="00FB5C47">
      <w:pPr>
        <w:pStyle w:val="Default"/>
        <w:spacing w:line="276" w:lineRule="auto"/>
      </w:pPr>
    </w:p>
    <w:p w14:paraId="44FDB189" w14:textId="77777777" w:rsidR="009114BC" w:rsidRPr="009D464C" w:rsidRDefault="009114BC" w:rsidP="00FB5C47">
      <w:pPr>
        <w:pStyle w:val="Default"/>
        <w:spacing w:line="276" w:lineRule="auto"/>
      </w:pPr>
      <w:r w:rsidRPr="009D464C">
        <w:t xml:space="preserve">Поставщик в рамках 2-й линии поддержки по запросу заказчика осуществляет следующие услуги: </w:t>
      </w:r>
    </w:p>
    <w:p w14:paraId="5390AFA8" w14:textId="77777777" w:rsidR="009114BC" w:rsidRPr="009D464C" w:rsidRDefault="009114BC" w:rsidP="00FB5C47">
      <w:pPr>
        <w:pStyle w:val="Default"/>
        <w:spacing w:after="62" w:line="276" w:lineRule="auto"/>
      </w:pPr>
      <w:r w:rsidRPr="009D464C">
        <w:t xml:space="preserve">● Оказывает поддержку и консультацию специалистам 1-й линии; </w:t>
      </w:r>
    </w:p>
    <w:p w14:paraId="70AFA688" w14:textId="77C6B18A" w:rsidR="009114BC" w:rsidRPr="009D464C" w:rsidRDefault="009114BC" w:rsidP="00FB5C47">
      <w:pPr>
        <w:pStyle w:val="Default"/>
        <w:spacing w:after="62" w:line="276" w:lineRule="auto"/>
      </w:pPr>
      <w:r w:rsidRPr="009D464C">
        <w:t>● Разработка техническ</w:t>
      </w:r>
      <w:r w:rsidR="005B4F65" w:rsidRPr="009D464C">
        <w:t>их</w:t>
      </w:r>
      <w:r w:rsidRPr="009D464C">
        <w:t xml:space="preserve"> задани</w:t>
      </w:r>
      <w:r w:rsidR="005B4F65" w:rsidRPr="009D464C">
        <w:t>й</w:t>
      </w:r>
      <w:r w:rsidRPr="009D464C">
        <w:t xml:space="preserve"> на доработки и модификации подсистем; </w:t>
      </w:r>
    </w:p>
    <w:p w14:paraId="1D949BD4" w14:textId="424213B2" w:rsidR="009114BC" w:rsidRPr="009D464C" w:rsidRDefault="009114BC" w:rsidP="00FB5C47">
      <w:pPr>
        <w:pStyle w:val="Default"/>
        <w:spacing w:line="276" w:lineRule="auto"/>
      </w:pPr>
      <w:r w:rsidRPr="009D464C">
        <w:t>● Разработка бизнес</w:t>
      </w:r>
      <w:r w:rsidR="005B4F65" w:rsidRPr="009D464C">
        <w:t>-</w:t>
      </w:r>
      <w:r w:rsidRPr="009D464C">
        <w:t xml:space="preserve">процессов под нужды Заказчика; </w:t>
      </w:r>
    </w:p>
    <w:p w14:paraId="692AE78F" w14:textId="77777777" w:rsidR="009114BC" w:rsidRPr="009D464C" w:rsidRDefault="009114BC" w:rsidP="00FB5C47">
      <w:pPr>
        <w:pStyle w:val="Default"/>
        <w:spacing w:line="276" w:lineRule="auto"/>
      </w:pPr>
    </w:p>
    <w:p w14:paraId="2E024718" w14:textId="7BFA5F7D" w:rsidR="009114BC" w:rsidRPr="009D464C" w:rsidRDefault="009114BC" w:rsidP="00FB5C47">
      <w:pPr>
        <w:pStyle w:val="Default"/>
        <w:spacing w:line="276" w:lineRule="auto"/>
      </w:pPr>
      <w:r w:rsidRPr="009D464C">
        <w:t xml:space="preserve">Поставщик в рамках 3-й линии поддержки по запросу заказчика осуществляет следующие услуги: </w:t>
      </w:r>
    </w:p>
    <w:p w14:paraId="4F2E37B8" w14:textId="77777777" w:rsidR="005B4F65" w:rsidRPr="009D464C" w:rsidRDefault="005B4F65" w:rsidP="00FB5C47">
      <w:pPr>
        <w:pStyle w:val="Default"/>
        <w:spacing w:line="276" w:lineRule="auto"/>
      </w:pPr>
    </w:p>
    <w:p w14:paraId="286E3E02" w14:textId="77777777" w:rsidR="009114BC" w:rsidRPr="009D464C" w:rsidRDefault="009114BC" w:rsidP="00FB5C47">
      <w:pPr>
        <w:pStyle w:val="Default"/>
        <w:spacing w:after="59" w:line="276" w:lineRule="auto"/>
      </w:pPr>
      <w:r w:rsidRPr="009D464C">
        <w:t xml:space="preserve">● сбор, анализ и устранение замечаний от пользователей Системы, переданных на исполнение 3-линии поддержки; </w:t>
      </w:r>
    </w:p>
    <w:p w14:paraId="284DA7D9" w14:textId="77777777" w:rsidR="009114BC" w:rsidRPr="009D464C" w:rsidRDefault="009114BC" w:rsidP="00FB5C47">
      <w:pPr>
        <w:pStyle w:val="Default"/>
        <w:spacing w:after="59" w:line="276" w:lineRule="auto"/>
      </w:pPr>
      <w:r w:rsidRPr="009D464C">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462CF07F" w14:textId="77777777" w:rsidR="009114BC" w:rsidRPr="009D464C" w:rsidRDefault="009114BC" w:rsidP="00FB5C47">
      <w:pPr>
        <w:pStyle w:val="Default"/>
        <w:spacing w:after="59" w:line="276" w:lineRule="auto"/>
      </w:pPr>
      <w:r w:rsidRPr="009D464C">
        <w:t xml:space="preserve">● выполнение требований настоящей технической спецификации; </w:t>
      </w:r>
    </w:p>
    <w:p w14:paraId="4513089C" w14:textId="77777777" w:rsidR="009114BC" w:rsidRPr="009D464C" w:rsidRDefault="009114BC" w:rsidP="00FB5C47">
      <w:pPr>
        <w:pStyle w:val="Default"/>
        <w:spacing w:after="59" w:line="276" w:lineRule="auto"/>
      </w:pPr>
      <w:r w:rsidRPr="009D464C">
        <w:t xml:space="preserve">● реализация доработок и модификации, выпуск релизов; </w:t>
      </w:r>
    </w:p>
    <w:p w14:paraId="6CCD7021" w14:textId="2465F9EC" w:rsidR="00DB74B9" w:rsidRPr="009D464C" w:rsidRDefault="009114BC" w:rsidP="00FB5C47">
      <w:pPr>
        <w:pStyle w:val="Default"/>
        <w:spacing w:line="276" w:lineRule="auto"/>
      </w:pPr>
      <w:r w:rsidRPr="009D464C">
        <w:t xml:space="preserve">● обновление технической документации по мере обновления ПО при необходимости. </w:t>
      </w:r>
    </w:p>
    <w:p w14:paraId="440BFD57" w14:textId="1B02CCF9" w:rsidR="00DB74B9" w:rsidRPr="009D464C" w:rsidRDefault="00DB74B9" w:rsidP="00FB5C47">
      <w:pPr>
        <w:pStyle w:val="Default"/>
        <w:spacing w:line="276" w:lineRule="auto"/>
      </w:pPr>
    </w:p>
    <w:p w14:paraId="62F2219D" w14:textId="146AF028" w:rsidR="00DB74B9" w:rsidRDefault="00DB74B9" w:rsidP="00DB74B9">
      <w:pPr>
        <w:pStyle w:val="a5"/>
        <w:spacing w:line="276" w:lineRule="auto"/>
        <w:rPr>
          <w:rStyle w:val="FontStyle11"/>
          <w:sz w:val="24"/>
          <w:szCs w:val="24"/>
        </w:rPr>
      </w:pPr>
      <w:r w:rsidRPr="009D464C">
        <w:rPr>
          <w:rStyle w:val="FontStyle11"/>
          <w:sz w:val="24"/>
          <w:szCs w:val="24"/>
        </w:rPr>
        <w:t>Требуемое техническое описание серверной части для ИС поставщика:</w:t>
      </w:r>
    </w:p>
    <w:p w14:paraId="658BE826" w14:textId="77777777" w:rsidR="00912B12" w:rsidRPr="009D464C" w:rsidRDefault="00912B12" w:rsidP="00DB74B9">
      <w:pPr>
        <w:pStyle w:val="a5"/>
        <w:spacing w:line="276" w:lineRule="auto"/>
        <w:rPr>
          <w:rStyle w:val="FontStyle11"/>
          <w:sz w:val="24"/>
          <w:szCs w:val="24"/>
        </w:rPr>
      </w:pPr>
    </w:p>
    <w:p w14:paraId="7E007B3E"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Функционирование ИС должно выполнятся по модели клиент-сервер – SaaS. </w:t>
      </w:r>
    </w:p>
    <w:p w14:paraId="7384F959"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в рамках услуги должен разместить ПО в собственном или арендуемом ЦОДе для оказания услуги SaaS,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4F5EC70A" w14:textId="4355EDCB" w:rsidR="00DB74B9"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Интернет-канал для VPS должен быть симметричным и без ограничения трафика с гарантированной скоростью не менее 100 мбит/с с возможностью расширения при увеличении нагрузки ИС.</w:t>
      </w:r>
    </w:p>
    <w:p w14:paraId="5290657A" w14:textId="77777777" w:rsidR="00912B12" w:rsidRPr="009D464C" w:rsidRDefault="00912B12" w:rsidP="00DB74B9">
      <w:pPr>
        <w:pStyle w:val="a5"/>
        <w:spacing w:line="276" w:lineRule="auto"/>
        <w:rPr>
          <w:rStyle w:val="FontStyle11"/>
          <w:sz w:val="24"/>
          <w:szCs w:val="24"/>
        </w:rPr>
      </w:pPr>
    </w:p>
    <w:p w14:paraId="0206A048" w14:textId="22A63470" w:rsidR="00DB74B9" w:rsidRDefault="00DB74B9" w:rsidP="00DB74B9">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Требования к ИС по доступу клиентской части:</w:t>
      </w:r>
    </w:p>
    <w:p w14:paraId="5D3677C4" w14:textId="77777777" w:rsidR="00E309D3" w:rsidRPr="009D464C" w:rsidRDefault="00E309D3" w:rsidP="00DB74B9">
      <w:pPr>
        <w:pStyle w:val="a5"/>
        <w:spacing w:line="276" w:lineRule="auto"/>
        <w:rPr>
          <w:rFonts w:ascii="Times New Roman" w:hAnsi="Times New Roman" w:cs="Times New Roman"/>
          <w:b/>
          <w:bCs/>
          <w:sz w:val="24"/>
          <w:szCs w:val="24"/>
        </w:rPr>
      </w:pPr>
    </w:p>
    <w:p w14:paraId="533F8EDF"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Характеристики клиентской части: </w:t>
      </w:r>
    </w:p>
    <w:p w14:paraId="4858DB01" w14:textId="49B99B1D"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66FE35AF" w14:textId="77777777" w:rsidR="00E17AA6" w:rsidRPr="009D464C" w:rsidRDefault="00E17AA6" w:rsidP="00DB74B9">
      <w:pPr>
        <w:pStyle w:val="a5"/>
        <w:spacing w:line="276" w:lineRule="auto"/>
        <w:rPr>
          <w:rFonts w:ascii="Times New Roman" w:hAnsi="Times New Roman" w:cs="Times New Roman"/>
          <w:sz w:val="24"/>
          <w:szCs w:val="24"/>
        </w:rPr>
      </w:pPr>
    </w:p>
    <w:p w14:paraId="2C8F9EDA" w14:textId="1CCDEC63" w:rsidR="007F601E" w:rsidRDefault="007F601E" w:rsidP="00943CE0">
      <w:pPr>
        <w:ind w:left="76"/>
        <w:jc w:val="both"/>
        <w:rPr>
          <w:rFonts w:eastAsia="Times New Roman" w:cs="Times New Roman"/>
          <w:b/>
          <w:bCs/>
          <w:color w:val="C00000"/>
          <w:sz w:val="24"/>
          <w:szCs w:val="24"/>
        </w:rPr>
      </w:pPr>
    </w:p>
    <w:p w14:paraId="22F2479E" w14:textId="43B22DF9" w:rsidR="007F601E" w:rsidRDefault="007F601E" w:rsidP="00943CE0">
      <w:pPr>
        <w:ind w:left="76"/>
        <w:jc w:val="both"/>
        <w:rPr>
          <w:rFonts w:eastAsia="Times New Roman" w:cs="Times New Roman"/>
          <w:b/>
          <w:bCs/>
          <w:color w:val="C00000"/>
          <w:sz w:val="24"/>
          <w:szCs w:val="24"/>
        </w:rPr>
      </w:pPr>
    </w:p>
    <w:p w14:paraId="259A7E6D" w14:textId="77777777" w:rsidR="007F601E" w:rsidRPr="009D464C" w:rsidRDefault="007F601E" w:rsidP="00943CE0">
      <w:pPr>
        <w:ind w:left="76"/>
        <w:jc w:val="both"/>
        <w:rPr>
          <w:rFonts w:eastAsia="Times New Roman" w:cs="Times New Roman"/>
          <w:b/>
          <w:bCs/>
          <w:color w:val="C00000"/>
          <w:sz w:val="24"/>
          <w:szCs w:val="24"/>
        </w:rPr>
      </w:pPr>
    </w:p>
    <w:p w14:paraId="557E222E" w14:textId="754B2DB7" w:rsidR="00DB74B9" w:rsidRDefault="00DB74B9" w:rsidP="00FB5C47">
      <w:pPr>
        <w:pStyle w:val="Default"/>
        <w:spacing w:line="276" w:lineRule="auto"/>
      </w:pPr>
    </w:p>
    <w:p w14:paraId="6025C8AE" w14:textId="24909726" w:rsidR="00C1388A" w:rsidRDefault="00C1388A" w:rsidP="00FB5C47">
      <w:pPr>
        <w:pStyle w:val="Default"/>
        <w:spacing w:line="276" w:lineRule="auto"/>
      </w:pPr>
    </w:p>
    <w:p w14:paraId="5A0361C6" w14:textId="4ECAC205" w:rsidR="00C1388A" w:rsidRDefault="00C1388A" w:rsidP="00FB5C47">
      <w:pPr>
        <w:pStyle w:val="Default"/>
        <w:spacing w:line="276" w:lineRule="auto"/>
      </w:pPr>
    </w:p>
    <w:p w14:paraId="53821288" w14:textId="400DC7A5" w:rsidR="00C1388A" w:rsidRDefault="00C1388A" w:rsidP="00FB5C47">
      <w:pPr>
        <w:pStyle w:val="Default"/>
        <w:spacing w:line="276" w:lineRule="auto"/>
      </w:pPr>
    </w:p>
    <w:p w14:paraId="6BB0CF6B" w14:textId="79122AD6" w:rsidR="00C1388A" w:rsidRDefault="00C1388A" w:rsidP="00FB5C47">
      <w:pPr>
        <w:pStyle w:val="Default"/>
        <w:spacing w:line="276" w:lineRule="auto"/>
      </w:pPr>
    </w:p>
    <w:p w14:paraId="49025465" w14:textId="796C7BE2" w:rsidR="00C1388A" w:rsidRDefault="00C1388A" w:rsidP="00FB5C47">
      <w:pPr>
        <w:pStyle w:val="Default"/>
        <w:spacing w:line="276" w:lineRule="auto"/>
      </w:pPr>
    </w:p>
    <w:p w14:paraId="51D97B18" w14:textId="1F543A70" w:rsidR="00C1388A" w:rsidRDefault="00C1388A" w:rsidP="00FB5C47">
      <w:pPr>
        <w:pStyle w:val="Default"/>
        <w:spacing w:line="276" w:lineRule="auto"/>
      </w:pPr>
    </w:p>
    <w:p w14:paraId="7D5291AE" w14:textId="63ABCCD9" w:rsidR="00C1388A" w:rsidRDefault="00C1388A" w:rsidP="00FB5C47">
      <w:pPr>
        <w:pStyle w:val="Default"/>
        <w:spacing w:line="276" w:lineRule="auto"/>
      </w:pPr>
    </w:p>
    <w:p w14:paraId="50DE9EC9" w14:textId="077E6BD3" w:rsidR="00C1388A" w:rsidRDefault="00C1388A" w:rsidP="00FB5C47">
      <w:pPr>
        <w:pStyle w:val="Default"/>
        <w:spacing w:line="276" w:lineRule="auto"/>
      </w:pPr>
    </w:p>
    <w:p w14:paraId="17FB3939" w14:textId="1BCF02B2" w:rsidR="00C1388A" w:rsidRDefault="00C1388A" w:rsidP="00FB5C47">
      <w:pPr>
        <w:pStyle w:val="Default"/>
        <w:spacing w:line="276" w:lineRule="auto"/>
      </w:pPr>
    </w:p>
    <w:p w14:paraId="6FA728F9" w14:textId="7ADBCF24" w:rsidR="00C1388A" w:rsidRDefault="00C1388A" w:rsidP="00FB5C47">
      <w:pPr>
        <w:pStyle w:val="Default"/>
        <w:spacing w:line="276" w:lineRule="auto"/>
      </w:pPr>
    </w:p>
    <w:p w14:paraId="5DA68D7D" w14:textId="598EE686" w:rsidR="00C1388A" w:rsidRDefault="00C1388A" w:rsidP="00FB5C47">
      <w:pPr>
        <w:pStyle w:val="Default"/>
        <w:spacing w:line="276" w:lineRule="auto"/>
      </w:pPr>
    </w:p>
    <w:p w14:paraId="5A2E9505" w14:textId="4817C1B3" w:rsidR="00C1388A" w:rsidRDefault="00C1388A" w:rsidP="00FB5C47">
      <w:pPr>
        <w:pStyle w:val="Default"/>
        <w:spacing w:line="276" w:lineRule="auto"/>
      </w:pPr>
    </w:p>
    <w:p w14:paraId="526EC48C" w14:textId="7E770480" w:rsidR="00C1388A" w:rsidRDefault="00C1388A" w:rsidP="00FB5C47">
      <w:pPr>
        <w:pStyle w:val="Default"/>
        <w:spacing w:line="276" w:lineRule="auto"/>
      </w:pPr>
    </w:p>
    <w:p w14:paraId="36F493F1" w14:textId="5FDC5EB0" w:rsidR="00C1388A" w:rsidRDefault="00C1388A" w:rsidP="00FB5C47">
      <w:pPr>
        <w:pStyle w:val="Default"/>
        <w:spacing w:line="276" w:lineRule="auto"/>
      </w:pPr>
    </w:p>
    <w:p w14:paraId="2429737C" w14:textId="654024F3" w:rsidR="00C1388A" w:rsidRDefault="00C1388A" w:rsidP="00FB5C47">
      <w:pPr>
        <w:pStyle w:val="Default"/>
        <w:spacing w:line="276" w:lineRule="auto"/>
      </w:pPr>
    </w:p>
    <w:p w14:paraId="68D6745D" w14:textId="063AF7D1" w:rsidR="00C1388A" w:rsidRDefault="00C1388A" w:rsidP="00FB5C47">
      <w:pPr>
        <w:pStyle w:val="Default"/>
        <w:spacing w:line="276" w:lineRule="auto"/>
      </w:pPr>
    </w:p>
    <w:p w14:paraId="1F41D336" w14:textId="3B5080A1" w:rsidR="00C1388A" w:rsidRDefault="00C1388A" w:rsidP="00FB5C47">
      <w:pPr>
        <w:pStyle w:val="Default"/>
        <w:spacing w:line="276" w:lineRule="auto"/>
      </w:pPr>
    </w:p>
    <w:p w14:paraId="1A637B4E" w14:textId="757E1881" w:rsidR="00C1388A" w:rsidRDefault="00C1388A" w:rsidP="00FB5C47">
      <w:pPr>
        <w:pStyle w:val="Default"/>
        <w:spacing w:line="276" w:lineRule="auto"/>
      </w:pPr>
    </w:p>
    <w:p w14:paraId="017EFD69" w14:textId="7FCC5206" w:rsidR="00C1388A" w:rsidRDefault="00C1388A" w:rsidP="00FB5C47">
      <w:pPr>
        <w:pStyle w:val="Default"/>
        <w:spacing w:line="276" w:lineRule="auto"/>
      </w:pPr>
    </w:p>
    <w:p w14:paraId="5C73A8D0" w14:textId="5C2029DF" w:rsidR="00C1388A" w:rsidRDefault="00C1388A" w:rsidP="00FB5C47">
      <w:pPr>
        <w:pStyle w:val="Default"/>
        <w:spacing w:line="276" w:lineRule="auto"/>
      </w:pPr>
    </w:p>
    <w:p w14:paraId="58F348F2" w14:textId="08424C33" w:rsidR="00C1388A" w:rsidRDefault="00C1388A" w:rsidP="00FB5C47">
      <w:pPr>
        <w:pStyle w:val="Default"/>
        <w:spacing w:line="276" w:lineRule="auto"/>
      </w:pPr>
    </w:p>
    <w:p w14:paraId="727203A9" w14:textId="1B036102" w:rsidR="00C1388A" w:rsidRDefault="00C1388A" w:rsidP="00FB5C47">
      <w:pPr>
        <w:pStyle w:val="Default"/>
        <w:spacing w:line="276" w:lineRule="auto"/>
      </w:pPr>
    </w:p>
    <w:p w14:paraId="6BAD51E1" w14:textId="732B21DE" w:rsidR="00C1388A" w:rsidRDefault="00C1388A" w:rsidP="00FB5C47">
      <w:pPr>
        <w:pStyle w:val="Default"/>
        <w:spacing w:line="276" w:lineRule="auto"/>
      </w:pPr>
    </w:p>
    <w:p w14:paraId="58BF28AC" w14:textId="38884565" w:rsidR="00C1388A" w:rsidRDefault="00C1388A" w:rsidP="00FB5C47">
      <w:pPr>
        <w:pStyle w:val="Default"/>
        <w:spacing w:line="276" w:lineRule="auto"/>
      </w:pPr>
    </w:p>
    <w:p w14:paraId="5EDB17A5" w14:textId="3FE0186A" w:rsidR="00C1388A" w:rsidRDefault="00C1388A" w:rsidP="00FB5C47">
      <w:pPr>
        <w:pStyle w:val="Default"/>
        <w:spacing w:line="276" w:lineRule="auto"/>
      </w:pPr>
    </w:p>
    <w:p w14:paraId="131580B7" w14:textId="3AF796AA" w:rsidR="008C6645" w:rsidRDefault="008C6645" w:rsidP="00FB5C47">
      <w:pPr>
        <w:pStyle w:val="Default"/>
        <w:spacing w:line="276" w:lineRule="auto"/>
      </w:pPr>
    </w:p>
    <w:p w14:paraId="475BDBB6" w14:textId="2A08BACC" w:rsidR="008C6645" w:rsidRDefault="008C6645" w:rsidP="00FB5C47">
      <w:pPr>
        <w:pStyle w:val="Default"/>
        <w:spacing w:line="276" w:lineRule="auto"/>
      </w:pPr>
    </w:p>
    <w:p w14:paraId="2BF2EA3E" w14:textId="211126F7" w:rsidR="008C6645" w:rsidRDefault="008C6645" w:rsidP="00FB5C47">
      <w:pPr>
        <w:pStyle w:val="Default"/>
        <w:spacing w:line="276" w:lineRule="auto"/>
      </w:pPr>
    </w:p>
    <w:p w14:paraId="2A108E6D" w14:textId="5834A404" w:rsidR="008C6645" w:rsidRDefault="008C6645" w:rsidP="00FB5C47">
      <w:pPr>
        <w:pStyle w:val="Default"/>
        <w:spacing w:line="276" w:lineRule="auto"/>
      </w:pPr>
    </w:p>
    <w:p w14:paraId="76852509" w14:textId="6CEAC693" w:rsidR="008C6645" w:rsidRDefault="008C6645" w:rsidP="00FB5C47">
      <w:pPr>
        <w:pStyle w:val="Default"/>
        <w:spacing w:line="276" w:lineRule="auto"/>
      </w:pPr>
    </w:p>
    <w:p w14:paraId="05D0DC6F" w14:textId="77777777" w:rsidR="008C6645" w:rsidRDefault="008C6645" w:rsidP="00FB5C47">
      <w:pPr>
        <w:pStyle w:val="Default"/>
        <w:spacing w:line="276" w:lineRule="auto"/>
      </w:pPr>
    </w:p>
    <w:p w14:paraId="676DA59E" w14:textId="74778426" w:rsidR="00C1388A" w:rsidRDefault="00C1388A" w:rsidP="00FB5C47">
      <w:pPr>
        <w:pStyle w:val="Default"/>
        <w:spacing w:line="276" w:lineRule="auto"/>
      </w:pPr>
    </w:p>
    <w:p w14:paraId="32F0F4B0" w14:textId="77777777" w:rsidR="007F601E" w:rsidRPr="00C71FD1" w:rsidRDefault="007F601E" w:rsidP="007F601E">
      <w:pPr>
        <w:pStyle w:val="ae"/>
        <w:spacing w:before="0" w:after="0"/>
        <w:ind w:left="0" w:right="-1"/>
        <w:rPr>
          <w:rFonts w:cs="Times New Roman"/>
          <w:b/>
          <w:bCs/>
          <w:smallCaps/>
          <w:spacing w:val="5"/>
          <w:lang w:val="kk-KZ"/>
        </w:rPr>
      </w:pPr>
      <w:r w:rsidRPr="00C71FD1">
        <w:rPr>
          <w:rStyle w:val="af0"/>
          <w:rFonts w:cs="Times New Roman"/>
          <w:lang w:val="kk-KZ"/>
        </w:rPr>
        <w:t>«МЕКЕМЕ: Б</w:t>
      </w:r>
      <w:r w:rsidRPr="00C71FD1">
        <w:rPr>
          <w:rStyle w:val="af0"/>
          <w:lang w:val="kk-KZ"/>
        </w:rPr>
        <w:t>юджеттік жоспарлау және қаржыландыру</w:t>
      </w:r>
      <w:r w:rsidRPr="00C71FD1">
        <w:rPr>
          <w:rStyle w:val="af0"/>
          <w:rFonts w:cs="Times New Roman"/>
          <w:lang w:val="kk-KZ"/>
        </w:rPr>
        <w:t>»</w:t>
      </w:r>
    </w:p>
    <w:p w14:paraId="60E7DCA7" w14:textId="77777777" w:rsidR="007F601E" w:rsidRPr="00C71FD1" w:rsidRDefault="007F601E" w:rsidP="007F601E">
      <w:pPr>
        <w:pStyle w:val="ae"/>
        <w:spacing w:before="0" w:after="0"/>
        <w:ind w:left="0" w:right="-1"/>
        <w:rPr>
          <w:rStyle w:val="af0"/>
          <w:lang w:val="kk-KZ"/>
        </w:rPr>
      </w:pPr>
      <w:r w:rsidRPr="00C71FD1">
        <w:rPr>
          <w:rStyle w:val="af0"/>
          <w:lang w:val="kk-KZ"/>
        </w:rPr>
        <w:t>ақпараттық жүйесіне қол жітімділікті қамтамасыз</w:t>
      </w:r>
    </w:p>
    <w:p w14:paraId="3A08CEE8" w14:textId="77777777" w:rsidR="007F601E" w:rsidRPr="00C71FD1" w:rsidRDefault="007F601E" w:rsidP="007F601E">
      <w:pPr>
        <w:pStyle w:val="ae"/>
        <w:spacing w:before="0" w:after="0"/>
        <w:ind w:left="0" w:right="-1"/>
        <w:rPr>
          <w:rStyle w:val="af0"/>
          <w:lang w:val="kk-KZ"/>
        </w:rPr>
      </w:pPr>
      <w:r w:rsidRPr="00C71FD1">
        <w:rPr>
          <w:rStyle w:val="af0"/>
          <w:lang w:val="kk-KZ"/>
        </w:rPr>
        <w:t xml:space="preserve"> етуге және сүйемелдеуге арналған</w:t>
      </w:r>
    </w:p>
    <w:p w14:paraId="7EF664C2" w14:textId="77777777" w:rsidR="007F601E" w:rsidRPr="00FF03B8" w:rsidRDefault="007F601E" w:rsidP="007F601E">
      <w:pPr>
        <w:pStyle w:val="ae"/>
        <w:spacing w:before="0" w:after="0"/>
        <w:ind w:left="0" w:right="-1"/>
        <w:rPr>
          <w:rFonts w:cs="Times New Roman"/>
          <w:b/>
          <w:bCs/>
          <w:smallCaps/>
          <w:spacing w:val="5"/>
          <w:lang w:val="kk-KZ"/>
        </w:rPr>
      </w:pPr>
      <w:r w:rsidRPr="00C71FD1">
        <w:rPr>
          <w:rStyle w:val="af0"/>
          <w:lang w:val="kk-KZ"/>
        </w:rPr>
        <w:t xml:space="preserve"> техникалық сипаттама</w:t>
      </w:r>
    </w:p>
    <w:p w14:paraId="4D845572" w14:textId="77777777" w:rsidR="007F601E" w:rsidRPr="00C71FD1" w:rsidRDefault="007F601E" w:rsidP="007F601E">
      <w:pPr>
        <w:jc w:val="center"/>
        <w:rPr>
          <w:rFonts w:cs="Times New Roman"/>
          <w:sz w:val="24"/>
          <w:szCs w:val="24"/>
          <w:lang w:val="kk-KZ"/>
        </w:rPr>
      </w:pPr>
    </w:p>
    <w:p w14:paraId="68CED0B3" w14:textId="77777777" w:rsidR="007F601E" w:rsidRPr="00FF03B8" w:rsidRDefault="007F601E" w:rsidP="007F601E">
      <w:pPr>
        <w:pStyle w:val="a5"/>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61295E82" w14:textId="77777777" w:rsidR="007F601E" w:rsidRPr="00FF03B8" w:rsidRDefault="007F601E" w:rsidP="007F601E">
      <w:pPr>
        <w:pStyle w:val="a5"/>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МЕКЕМЕ: Бюджеттік жоспарлау және қаржыландыру </w:t>
      </w:r>
    </w:p>
    <w:p w14:paraId="0B1B8842" w14:textId="77777777" w:rsidR="007F601E" w:rsidRPr="00FF03B8" w:rsidRDefault="007F601E" w:rsidP="007F601E">
      <w:pPr>
        <w:rPr>
          <w:rFonts w:cs="Times New Roman"/>
          <w:sz w:val="24"/>
          <w:szCs w:val="24"/>
          <w:lang w:val="kk-KZ"/>
        </w:rPr>
      </w:pPr>
    </w:p>
    <w:p w14:paraId="3A46F616"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14:paraId="4F5B86FA" w14:textId="77777777" w:rsidR="007F601E" w:rsidRDefault="007F601E" w:rsidP="007F601E">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14:paraId="05560E9F" w14:textId="77777777" w:rsidR="007F601E" w:rsidRPr="004F4D8F" w:rsidRDefault="007F601E" w:rsidP="007F601E">
      <w:pPr>
        <w:rPr>
          <w:rFonts w:cs="Times New Roman"/>
          <w:sz w:val="4"/>
          <w:szCs w:val="4"/>
          <w:lang w:val="kk-KZ"/>
        </w:rPr>
      </w:pPr>
    </w:p>
    <w:p w14:paraId="517BAF85"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lastRenderedPageBreak/>
        <w:t xml:space="preserve">Мекеме: Бюджеттік жоспарлау және қаржыландыру АЖ-сі мынадай нормативтік-құқықтық актілерге сәйкес болуы тиіс: </w:t>
      </w:r>
    </w:p>
    <w:p w14:paraId="1F4FAF43" w14:textId="77777777" w:rsidR="002B5E0A" w:rsidRPr="00C57D39" w:rsidRDefault="002B5E0A" w:rsidP="002B5E0A">
      <w:pPr>
        <w:pStyle w:val="a7"/>
        <w:numPr>
          <w:ilvl w:val="0"/>
          <w:numId w:val="43"/>
        </w:numPr>
        <w:spacing w:before="100" w:beforeAutospacing="1" w:after="100" w:afterAutospacing="1"/>
        <w:ind w:left="142"/>
        <w:rPr>
          <w:rFonts w:ascii="Times New Roman" w:eastAsia="Times New Roman" w:hAnsi="Times New Roman" w:cs="Times New Roman"/>
          <w:sz w:val="24"/>
          <w:szCs w:val="24"/>
          <w:lang w:val="kk-KZ"/>
        </w:rPr>
      </w:pPr>
      <w:r w:rsidRPr="00C57D39">
        <w:rPr>
          <w:rFonts w:ascii="Times New Roman" w:eastAsia="Times New Roman" w:hAnsi="Times New Roman" w:cs="Times New Roman"/>
          <w:sz w:val="24"/>
          <w:szCs w:val="24"/>
          <w:lang w:val="kk-KZ"/>
        </w:rPr>
        <w:t>Қазақстан Республикасы Қаржы министрінің 2025 жылғы 29 сәуірдегі № 208 бұйрығы.</w:t>
      </w:r>
      <w:r w:rsidRPr="00C57D39">
        <w:rPr>
          <w:rFonts w:ascii="Times New Roman" w:eastAsia="Times New Roman" w:hAnsi="Times New Roman" w:cs="Times New Roman"/>
          <w:sz w:val="24"/>
          <w:szCs w:val="24"/>
          <w:lang w:val="kk-KZ"/>
        </w:rPr>
        <w:br/>
        <w:t>Қазақстан Республикасы Әділет министрлігінде 2025 жылғы 29 сәуірде № 36034 болып тіркелген.</w:t>
      </w:r>
      <w:r w:rsidRPr="00C57D39">
        <w:rPr>
          <w:rFonts w:ascii="Times New Roman" w:eastAsia="Times New Roman" w:hAnsi="Times New Roman" w:cs="Times New Roman"/>
          <w:sz w:val="24"/>
          <w:szCs w:val="24"/>
          <w:lang w:val="kk-KZ"/>
        </w:rPr>
        <w:br/>
        <w:t>Бюджетті жоспарлау қағидаларын бекіту туралы</w:t>
      </w:r>
    </w:p>
    <w:p w14:paraId="4F036CEA" w14:textId="3380391D"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•Қазақстан Республикасы Қаржы министрінің 2025 жылғы 22 сәуірдегі № 185 бұйрығы</w:t>
      </w:r>
    </w:p>
    <w:p w14:paraId="5176231A"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27 маусымдағы № 328 бұйрығы.</w:t>
      </w:r>
      <w:r w:rsidRPr="00C57D39">
        <w:rPr>
          <w:rFonts w:eastAsia="Times New Roman" w:cs="Times New Roman"/>
          <w:sz w:val="24"/>
          <w:szCs w:val="24"/>
          <w:lang w:val="kk-KZ" w:eastAsia="ru-RU"/>
        </w:rPr>
        <w:br/>
        <w:t>Бюджеттің қазынашылық орындалу рәсімдерін және оның кассалық қызмет көрсетілуін, қазынашылық есепке алу және мониторинг жүргізу рәсімдерін бекіту туралы</w:t>
      </w:r>
    </w:p>
    <w:p w14:paraId="3C2D6AF9"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28 мамырдағы № 262 бұйрығы.</w:t>
      </w:r>
      <w:r w:rsidRPr="00C57D39">
        <w:rPr>
          <w:rFonts w:eastAsia="Times New Roman" w:cs="Times New Roman"/>
          <w:sz w:val="24"/>
          <w:szCs w:val="24"/>
          <w:lang w:val="kk-KZ" w:eastAsia="ru-RU"/>
        </w:rPr>
        <w:br/>
        <w:t>Бюджеттік есептілікті жасау және ұсыну қағидаларын бекіту туралы</w:t>
      </w:r>
    </w:p>
    <w:p w14:paraId="356D93B8"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4 сәуірдегі № 151 бұйрығы.</w:t>
      </w:r>
      <w:r w:rsidRPr="00C57D39">
        <w:rPr>
          <w:rFonts w:eastAsia="Times New Roman" w:cs="Times New Roman"/>
          <w:sz w:val="24"/>
          <w:szCs w:val="24"/>
          <w:lang w:val="kk-KZ" w:eastAsia="ru-RU"/>
        </w:rPr>
        <w:br/>
        <w:t>Қазақстан Республикасының бірыңғай бюджеттік сыныптамасының кейбір мәселелері туралы</w:t>
      </w:r>
    </w:p>
    <w:p w14:paraId="47C8DBB3"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24 сәуірдегі № 192 бұйрығы.</w:t>
      </w:r>
      <w:r w:rsidRPr="00C57D39">
        <w:rPr>
          <w:rFonts w:eastAsia="Times New Roman" w:cs="Times New Roman"/>
          <w:sz w:val="24"/>
          <w:szCs w:val="24"/>
          <w:lang w:val="kk-KZ" w:eastAsia="ru-RU"/>
        </w:rPr>
        <w:br/>
        <w:t>Бюджеттік бағдарламалар әкімшісінің болжамдық шоғырландырылған қаржылық есептілігін жасау қағидаларын бекіту туралы</w:t>
      </w:r>
    </w:p>
    <w:p w14:paraId="7FA14468"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28 сәуірдегі № 199 бұйрығы.</w:t>
      </w:r>
      <w:r w:rsidRPr="00C57D39">
        <w:rPr>
          <w:rFonts w:eastAsia="Times New Roman" w:cs="Times New Roman"/>
          <w:sz w:val="24"/>
          <w:szCs w:val="24"/>
          <w:lang w:val="kk-KZ" w:eastAsia="ru-RU"/>
        </w:rPr>
        <w:br/>
        <w:t>Республикалық бюджет бойынша болжамдық шоғырландырылған қаржылық есептілікті жасау қағидаларын бекіту туралы</w:t>
      </w:r>
    </w:p>
    <w:p w14:paraId="68CA3693"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28 сәуірдегі № 198 бұйрығы.</w:t>
      </w:r>
      <w:r w:rsidRPr="00C57D39">
        <w:rPr>
          <w:rFonts w:eastAsia="Times New Roman" w:cs="Times New Roman"/>
          <w:sz w:val="24"/>
          <w:szCs w:val="24"/>
          <w:lang w:val="kk-KZ" w:eastAsia="ru-RU"/>
        </w:rPr>
        <w:br/>
        <w:t>Облыстық бюджет, республикалық маңызы бар қала мен астана бюджеті бойынша болжамдық шоғырландырылған қаржылық есептілікті жасау қағидаларын бекіту туралы</w:t>
      </w:r>
    </w:p>
    <w:p w14:paraId="309C9BB7"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30 мамырдағы № 275 бұйрығы.</w:t>
      </w:r>
      <w:r w:rsidRPr="00C57D39">
        <w:rPr>
          <w:rFonts w:eastAsia="Times New Roman" w:cs="Times New Roman"/>
          <w:sz w:val="24"/>
          <w:szCs w:val="24"/>
          <w:lang w:val="kk-KZ" w:eastAsia="ru-RU"/>
        </w:rPr>
        <w:br/>
        <w:t>Бюджеттік мониторинг жүргізу қағидаларын бекіту туралы</w:t>
      </w:r>
    </w:p>
    <w:p w14:paraId="030E8E0E"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26 маусымдағы № 325 бұйрығы.</w:t>
      </w:r>
      <w:r w:rsidRPr="00C57D39">
        <w:rPr>
          <w:rFonts w:eastAsia="Times New Roman" w:cs="Times New Roman"/>
          <w:sz w:val="24"/>
          <w:szCs w:val="24"/>
          <w:lang w:val="kk-KZ" w:eastAsia="ru-RU"/>
        </w:rPr>
        <w:br/>
        <w:t>Бюджеттік кредиттеу мәселелері туралы</w:t>
      </w:r>
    </w:p>
    <w:p w14:paraId="606C6901"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30 маусымдағы № 331 бұйрығы.</w:t>
      </w:r>
      <w:r w:rsidRPr="00C57D39">
        <w:rPr>
          <w:rFonts w:eastAsia="Times New Roman" w:cs="Times New Roman"/>
          <w:sz w:val="24"/>
          <w:szCs w:val="24"/>
          <w:lang w:val="kk-KZ" w:eastAsia="ru-RU"/>
        </w:rPr>
        <w:br/>
        <w:t>Мемлекеттік және мемлекет кепілдік берген қарыз алу, сондай-ақ мемлекеттің кепілдіктері мен кепілгерліктерінің кейбір мәселелері туралы</w:t>
      </w:r>
    </w:p>
    <w:p w14:paraId="3A0534DE"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Премьер-Министрінің орынбасары – Ұлттық экономика министрінің 2025 жылғы 27 мамырдағы № 40 бұйрығы.</w:t>
      </w:r>
      <w:r w:rsidRPr="00C57D39">
        <w:rPr>
          <w:rFonts w:eastAsia="Times New Roman" w:cs="Times New Roman"/>
          <w:sz w:val="24"/>
          <w:szCs w:val="24"/>
          <w:lang w:val="kk-KZ" w:eastAsia="ru-RU"/>
        </w:rPr>
        <w:br/>
        <w:t>Жалпы сипаттағы трансферттерді жоспарлау қағидаларын бекіту туралы,</w:t>
      </w:r>
      <w:r w:rsidRPr="00C57D39">
        <w:rPr>
          <w:rFonts w:eastAsia="Times New Roman" w:cs="Times New Roman"/>
          <w:sz w:val="24"/>
          <w:szCs w:val="24"/>
          <w:lang w:val="kk-KZ" w:eastAsia="ru-RU"/>
        </w:rPr>
        <w:br/>
        <w:t>оның ішінде орталық және жергілікті атқарушы органдардың, өзге ұйымдардың өзара іс-қимыл тәртібі, жалпы сипаттағы трансферттерді есептеу үшін қажетті көрсеткіштердің нысандары мен тізбелерін ұсыну және келісу тәртібі, сондай-ақ оларды пайдалануға мониторинг жүргізу тәртібі</w:t>
      </w:r>
    </w:p>
    <w:p w14:paraId="74C9E989"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Қаржы министрінің 2025 жылғы 28 мамырдағы № 258 бұйрығы.</w:t>
      </w:r>
      <w:r w:rsidRPr="00C57D39">
        <w:rPr>
          <w:rFonts w:eastAsia="Times New Roman" w:cs="Times New Roman"/>
          <w:sz w:val="24"/>
          <w:szCs w:val="24"/>
          <w:lang w:val="kk-KZ" w:eastAsia="ru-RU"/>
        </w:rPr>
        <w:br/>
        <w:t>Бюджеттік есепті жүргізу қағидаларын бекіту туралы</w:t>
      </w:r>
    </w:p>
    <w:p w14:paraId="40F8F858" w14:textId="77777777"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lastRenderedPageBreak/>
        <w:t>• Қазақстан Республикасы Премьер-Министрінің орынбасары – Ұлттық экономика министрінің 2025 жылғы 23 маусымдағы № 56 бұйрығы.</w:t>
      </w:r>
      <w:r w:rsidRPr="00C57D39">
        <w:rPr>
          <w:rFonts w:eastAsia="Times New Roman" w:cs="Times New Roman"/>
          <w:sz w:val="24"/>
          <w:szCs w:val="24"/>
          <w:lang w:val="kk-KZ" w:eastAsia="ru-RU"/>
        </w:rPr>
        <w:br/>
        <w:t>Елді мекендер үшін өңірлік стандарттар жүйесін әзірлеу қағидаларын және елді мекендер үшін өңірлік стандарттар жүйесіне мониторинг жүргізу қағидаларын бекіту туралы</w:t>
      </w:r>
    </w:p>
    <w:p w14:paraId="06F20C82" w14:textId="5E88CBA2" w:rsidR="002B5E0A" w:rsidRPr="00C57D39" w:rsidRDefault="002B5E0A" w:rsidP="002B5E0A">
      <w:pPr>
        <w:spacing w:before="100" w:beforeAutospacing="1" w:after="100" w:afterAutospacing="1"/>
        <w:rPr>
          <w:rFonts w:eastAsia="Times New Roman" w:cs="Times New Roman"/>
          <w:sz w:val="24"/>
          <w:szCs w:val="24"/>
          <w:lang w:val="kk-KZ" w:eastAsia="ru-RU"/>
        </w:rPr>
      </w:pPr>
      <w:r w:rsidRPr="00C57D39">
        <w:rPr>
          <w:rFonts w:eastAsia="Times New Roman" w:cs="Times New Roman"/>
          <w:sz w:val="24"/>
          <w:szCs w:val="24"/>
          <w:lang w:val="kk-KZ" w:eastAsia="ru-RU"/>
        </w:rPr>
        <w:t>• Қазақстан Республикасы Премьер-Министрінің бірінші орынбасары – Өңірлік даму министрінің 2013 жылғы 24 қыркүйектегі № 239 бұйрығы.</w:t>
      </w:r>
      <w:r w:rsidRPr="00C57D39">
        <w:rPr>
          <w:rFonts w:eastAsia="Times New Roman" w:cs="Times New Roman"/>
          <w:sz w:val="24"/>
          <w:szCs w:val="24"/>
          <w:lang w:val="kk-KZ" w:eastAsia="ru-RU"/>
        </w:rPr>
        <w:br/>
        <w:t>Қазақстан Республикасы Әділет министрлігінде 2013 жылғы 25 қазанда № 8851 болып тіркелген.</w:t>
      </w:r>
      <w:r w:rsidRPr="00C57D39">
        <w:rPr>
          <w:rFonts w:eastAsia="Times New Roman" w:cs="Times New Roman"/>
          <w:sz w:val="24"/>
          <w:szCs w:val="24"/>
          <w:lang w:val="kk-KZ" w:eastAsia="ru-RU"/>
        </w:rPr>
        <w:br/>
        <w:t>Жергілікті атқарушы органдардың ауылдық елді мекендердің әлеуметтік-экономикалық дамуына мониторинг жүргізу жөніндегі нұсқаулығын бекіту туралы</w:t>
      </w:r>
    </w:p>
    <w:p w14:paraId="760CD58E" w14:textId="77777777" w:rsidR="007F601E" w:rsidRPr="00FF03B8" w:rsidRDefault="007F601E" w:rsidP="007F601E">
      <w:pPr>
        <w:rPr>
          <w:rFonts w:cs="Times New Roman"/>
          <w:sz w:val="24"/>
          <w:szCs w:val="24"/>
          <w:lang w:val="kk-KZ"/>
        </w:rPr>
      </w:pPr>
    </w:p>
    <w:p w14:paraId="65699CF3" w14:textId="77777777" w:rsidR="007F601E" w:rsidRPr="001B065A" w:rsidRDefault="007F601E" w:rsidP="007F601E">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14:paraId="1FB6F391" w14:textId="77777777" w:rsidR="007F601E" w:rsidRPr="00FF03B8" w:rsidRDefault="007F601E" w:rsidP="007F601E">
      <w:pPr>
        <w:rPr>
          <w:rFonts w:cs="Times New Roman"/>
          <w:sz w:val="24"/>
          <w:szCs w:val="24"/>
          <w:lang w:val="kk-KZ"/>
        </w:rPr>
      </w:pPr>
    </w:p>
    <w:p w14:paraId="48AABA9F"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58C64166"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Интеграция taldau.stat.gov.kz және stat.gov.kz әлеуметтік-экономикалық көрсеткіштерді алу үшін;</w:t>
      </w:r>
    </w:p>
    <w:p w14:paraId="48C7C58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32F11C2A"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66D24E79"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2D1962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41DC3454"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37D061F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504C2131"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Мерзімді міндеттемелердің бөлшектерін беру сервисі бойынша "е-Қаржымині" АЖ-мен Интеграция (4-09-нысан);</w:t>
      </w:r>
    </w:p>
    <w:p w14:paraId="13A23F6D"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5267FE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7A92E725"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70BA723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ресми сұрау бойынша пысықтау</w:t>
      </w:r>
    </w:p>
    <w:p w14:paraId="3BBCD13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Сақтық көшірме жасау</w:t>
      </w:r>
    </w:p>
    <w:p w14:paraId="55B41DF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орнату, ай сайынғы тексеру</w:t>
      </w:r>
    </w:p>
    <w:p w14:paraId="79EDD8BA" w14:textId="77777777" w:rsidR="007F601E" w:rsidRPr="00FF03B8" w:rsidRDefault="007F601E" w:rsidP="007F601E">
      <w:pPr>
        <w:rPr>
          <w:rFonts w:cs="Times New Roman"/>
          <w:sz w:val="24"/>
          <w:szCs w:val="24"/>
          <w:lang w:val="kk-KZ"/>
        </w:rPr>
      </w:pPr>
    </w:p>
    <w:p w14:paraId="34A05587"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СЦЕНАРИЙДІ ТАҢДАУ. </w:t>
      </w:r>
    </w:p>
    <w:p w14:paraId="05FDDC8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77031C7C"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НЕГІЗГІ ФУНКЦИОНАЛДЫЛЫҚ: </w:t>
      </w:r>
    </w:p>
    <w:p w14:paraId="4D68A646" w14:textId="77777777" w:rsidR="007F601E" w:rsidRPr="00FF03B8" w:rsidRDefault="007F601E" w:rsidP="007F601E">
      <w:pPr>
        <w:rPr>
          <w:rFonts w:cs="Times New Roman"/>
          <w:sz w:val="24"/>
          <w:szCs w:val="24"/>
          <w:lang w:val="kk-KZ"/>
        </w:rPr>
      </w:pPr>
      <w:r w:rsidRPr="00FF03B8">
        <w:rPr>
          <w:rFonts w:cs="Times New Roman"/>
          <w:sz w:val="24"/>
          <w:szCs w:val="24"/>
          <w:lang w:val="kk-KZ"/>
        </w:rPr>
        <w:lastRenderedPageBreak/>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42BFB48E"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Республикалық </w:t>
      </w:r>
    </w:p>
    <w:p w14:paraId="4F7E7F5B"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42E8A2B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Аудандық (облыстық маңызы бар қала бюджеті) </w:t>
      </w:r>
    </w:p>
    <w:p w14:paraId="71B8474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45949E4E"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Техникалық қолдау:</w:t>
      </w:r>
    </w:p>
    <w:p w14:paraId="7189F2DF"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54373B5D"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Бағдарламалық модульдерді жаңарту</w:t>
      </w:r>
    </w:p>
    <w:p w14:paraId="65ED3D6B"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595A1B85"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70DE9B80"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270063B4"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Тапсырыс берушінің өтінімі кезінде (тараптардың келісімі бойынша) қосымша есеп беру нысандарын құру.</w:t>
      </w:r>
    </w:p>
    <w:p w14:paraId="54FDC0F0" w14:textId="77777777" w:rsidR="007F601E" w:rsidRPr="001B065A" w:rsidRDefault="007F601E" w:rsidP="007F601E">
      <w:pPr>
        <w:rPr>
          <w:rFonts w:cs="Times New Roman"/>
          <w:b/>
          <w:bCs/>
          <w:sz w:val="24"/>
          <w:szCs w:val="24"/>
          <w:lang w:val="kk-KZ"/>
        </w:rPr>
      </w:pPr>
    </w:p>
    <w:p w14:paraId="25DF9B25"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14:paraId="0E4F99C2"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Провайдер пайдаланушыларға АЖ-ға кіруге рұқсат беруі керек; </w:t>
      </w:r>
    </w:p>
    <w:p w14:paraId="1ECA6D9D"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56DBD41C"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4A65193A"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2385A4DB"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591236C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ат Пайдалану кезеңінде есепке алу бойынша кеңес беру. </w:t>
      </w:r>
    </w:p>
    <w:p w14:paraId="2ACC6C9A"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7F6F108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62DA2146"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653B5B9C"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қолданыстағы есеп формаларын өңдеу және өзгерту; </w:t>
      </w:r>
    </w:p>
    <w:p w14:paraId="3136601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0E103157"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1E417CD2"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жөндеу және алдын алу жұмыстары; </w:t>
      </w:r>
    </w:p>
    <w:p w14:paraId="515E503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жаңа шығарылымдар мен АЖ нұсқалары шыққан кезде жаңарту; </w:t>
      </w:r>
    </w:p>
    <w:p w14:paraId="2A3741B7"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lastRenderedPageBreak/>
        <w:t xml:space="preserve">деректерді өзектендіру үшін біріктірілген мәліметтер базасы, ішкі жүйелер арасындағы синхрондау. </w:t>
      </w:r>
    </w:p>
    <w:p w14:paraId="24E0E21F"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624F9487" w14:textId="77777777" w:rsidR="007F601E" w:rsidRPr="002F707A" w:rsidRDefault="007F601E" w:rsidP="007F601E">
      <w:pPr>
        <w:rPr>
          <w:rFonts w:cs="Times New Roman"/>
          <w:b/>
          <w:bCs/>
          <w:sz w:val="24"/>
          <w:szCs w:val="24"/>
          <w:lang w:val="kk-KZ"/>
        </w:rPr>
      </w:pPr>
    </w:p>
    <w:p w14:paraId="2201F402"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НЕГІЗГІ ФУНКЦИОНАЛДЫЛЫҚ: </w:t>
      </w:r>
    </w:p>
    <w:p w14:paraId="3FFAB8F5" w14:textId="77777777" w:rsidR="007F601E" w:rsidRPr="002F707A" w:rsidRDefault="007F601E" w:rsidP="007F601E">
      <w:pPr>
        <w:rPr>
          <w:rFonts w:cs="Times New Roman"/>
          <w:sz w:val="24"/>
          <w:szCs w:val="24"/>
          <w:u w:val="single"/>
          <w:lang w:val="kk-KZ"/>
        </w:rPr>
      </w:pPr>
      <w:r w:rsidRPr="002F707A">
        <w:rPr>
          <w:rFonts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10966CBE"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модулі;</w:t>
      </w:r>
    </w:p>
    <w:p w14:paraId="75D6716A"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"Штат кестесі" модулі;</w:t>
      </w:r>
    </w:p>
    <w:p w14:paraId="3EC9D8C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"Лимиттер" Модулі;</w:t>
      </w:r>
    </w:p>
    <w:p w14:paraId="608E5270"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модулі;</w:t>
      </w:r>
    </w:p>
    <w:p w14:paraId="4EFD6E19"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"Стратегиялық жоспарлау" модулі;</w:t>
      </w:r>
    </w:p>
    <w:p w14:paraId="6B75A5FF"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"ЭҮП" модулі (әлеуметтік-экономикалық көрсеткіштер);</w:t>
      </w:r>
    </w:p>
    <w:p w14:paraId="1B6E1D9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"СЭМ" модулі (әлеуметтік-экономикалық модель);</w:t>
      </w:r>
    </w:p>
    <w:p w14:paraId="6A7166A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модулі (болжамды шоғырландырылған қаржылық есептілік);</w:t>
      </w:r>
    </w:p>
    <w:p w14:paraId="1B7BA46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"Даму бюджеті" модулі;</w:t>
      </w:r>
    </w:p>
    <w:p w14:paraId="715EE2CD" w14:textId="77777777" w:rsidR="007F601E" w:rsidRDefault="007F601E" w:rsidP="007F601E">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602FB514" w14:textId="77777777" w:rsidR="007F601E" w:rsidRPr="002F707A" w:rsidRDefault="007F601E" w:rsidP="007F601E">
      <w:pPr>
        <w:rPr>
          <w:rFonts w:cs="Times New Roman"/>
          <w:b/>
          <w:bCs/>
          <w:color w:val="FF0000"/>
          <w:sz w:val="2"/>
          <w:szCs w:val="2"/>
          <w:lang w:val="kk-KZ"/>
        </w:rPr>
      </w:pPr>
    </w:p>
    <w:p w14:paraId="21429B9B" w14:textId="77777777" w:rsidR="007F601E" w:rsidRPr="002F707A" w:rsidRDefault="007F601E" w:rsidP="007F601E">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14:paraId="13584CE6" w14:textId="77777777" w:rsidR="007F601E" w:rsidRPr="002F707A" w:rsidRDefault="007F601E" w:rsidP="007F601E">
      <w:pPr>
        <w:rPr>
          <w:rFonts w:cs="Times New Roman"/>
          <w:sz w:val="8"/>
          <w:szCs w:val="8"/>
          <w:lang w:val="kk-KZ"/>
        </w:rPr>
      </w:pPr>
    </w:p>
    <w:p w14:paraId="3D8AC0E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14:paraId="0F169A30" w14:textId="77777777" w:rsidR="007F601E" w:rsidRDefault="007F601E" w:rsidP="007F601E">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14:paraId="7125CF1E" w14:textId="77777777" w:rsidR="007F601E" w:rsidRPr="002F707A" w:rsidRDefault="007F601E" w:rsidP="007F601E">
      <w:pPr>
        <w:rPr>
          <w:rFonts w:cs="Times New Roman"/>
          <w:b/>
          <w:bCs/>
          <w:sz w:val="2"/>
          <w:szCs w:val="2"/>
          <w:lang w:val="kk-KZ"/>
        </w:rPr>
      </w:pPr>
    </w:p>
    <w:p w14:paraId="5287AE21" w14:textId="77777777" w:rsidR="007F601E" w:rsidRPr="00FF03B8" w:rsidRDefault="007F601E" w:rsidP="007F601E">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3A30081F" w14:textId="77777777" w:rsidR="007F601E" w:rsidRPr="002F707A" w:rsidRDefault="007F601E" w:rsidP="007F601E">
      <w:pPr>
        <w:rPr>
          <w:rFonts w:cs="Times New Roman"/>
          <w:b/>
          <w:bCs/>
          <w:sz w:val="24"/>
          <w:szCs w:val="24"/>
          <w:lang w:val="kk-KZ"/>
        </w:rPr>
      </w:pPr>
    </w:p>
    <w:p w14:paraId="5FB468D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14:paraId="27263F25" w14:textId="77777777" w:rsidR="007F601E" w:rsidRPr="00FF03B8" w:rsidRDefault="007F601E" w:rsidP="007F601E">
      <w:pPr>
        <w:rPr>
          <w:rFonts w:cs="Times New Roman"/>
          <w:sz w:val="24"/>
          <w:szCs w:val="24"/>
          <w:lang w:val="kk-KZ"/>
        </w:rPr>
      </w:pPr>
    </w:p>
    <w:p w14:paraId="015135C7" w14:textId="77777777" w:rsidR="007F601E" w:rsidRPr="00FF03B8" w:rsidRDefault="007F601E" w:rsidP="007F601E">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2388C3C6" w14:textId="77777777" w:rsidR="007F601E" w:rsidRPr="00FF03B8" w:rsidRDefault="007F601E" w:rsidP="007F601E">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14:paraId="50CB4A69"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14:paraId="21F28E6D"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714EB985" w14:textId="77777777" w:rsidR="007F601E" w:rsidRPr="00FF03B8" w:rsidRDefault="007F601E" w:rsidP="007F601E">
      <w:pPr>
        <w:rPr>
          <w:rFonts w:cs="Times New Roman"/>
          <w:sz w:val="24"/>
          <w:szCs w:val="24"/>
          <w:lang w:val="kk-KZ"/>
        </w:rPr>
      </w:pPr>
      <w:r w:rsidRPr="00FF03B8">
        <w:rPr>
          <w:rFonts w:cs="Times New Roman"/>
          <w:sz w:val="24"/>
          <w:szCs w:val="24"/>
          <w:lang w:val="kk-KZ"/>
        </w:rPr>
        <w:lastRenderedPageBreak/>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74301FEB"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14:paraId="75457D45"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14:paraId="05E3A67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14:paraId="0977154E" w14:textId="77777777" w:rsidR="007F601E" w:rsidRDefault="007F601E" w:rsidP="007F601E">
      <w:pPr>
        <w:rPr>
          <w:rFonts w:cs="Times New Roman"/>
          <w:sz w:val="24"/>
          <w:szCs w:val="24"/>
          <w:lang w:val="kk-KZ"/>
        </w:rPr>
      </w:pPr>
      <w:r w:rsidRPr="00FF03B8">
        <w:rPr>
          <w:rFonts w:cs="Times New Roman"/>
          <w:sz w:val="24"/>
          <w:szCs w:val="24"/>
          <w:lang w:val="kk-KZ"/>
        </w:rPr>
        <w:t>- түзетулер енгізу;</w:t>
      </w:r>
    </w:p>
    <w:p w14:paraId="38790988" w14:textId="77777777" w:rsidR="007F601E" w:rsidRPr="00FF03B8" w:rsidRDefault="007F601E" w:rsidP="007F601E">
      <w:pPr>
        <w:rPr>
          <w:rFonts w:cs="Times New Roman"/>
          <w:sz w:val="24"/>
          <w:szCs w:val="24"/>
          <w:lang w:val="kk-KZ"/>
        </w:rPr>
      </w:pPr>
    </w:p>
    <w:p w14:paraId="166F8917"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14:paraId="4FEAF34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Қағаз тасымалдағыштарды алып тастау;</w:t>
      </w:r>
    </w:p>
    <w:p w14:paraId="03849071" w14:textId="56C202A7" w:rsidR="007F601E" w:rsidRPr="002F707A" w:rsidRDefault="00ED7F52" w:rsidP="00B041C1">
      <w:pPr>
        <w:pStyle w:val="a7"/>
        <w:numPr>
          <w:ilvl w:val="0"/>
          <w:numId w:val="28"/>
        </w:numPr>
        <w:spacing w:after="160" w:line="259" w:lineRule="auto"/>
        <w:rPr>
          <w:rFonts w:ascii="Times New Roman" w:hAnsi="Times New Roman" w:cs="Times New Roman"/>
          <w:sz w:val="24"/>
          <w:szCs w:val="24"/>
          <w:lang w:val="kk-KZ"/>
        </w:rPr>
      </w:pPr>
      <w:r w:rsidRPr="00ED7F52">
        <w:rPr>
          <w:rFonts w:ascii="Times New Roman" w:eastAsia="Times New Roman" w:hAnsi="Times New Roman" w:cs="Times New Roman"/>
          <w:sz w:val="24"/>
          <w:szCs w:val="24"/>
          <w:lang w:val="kk-KZ"/>
        </w:rPr>
        <w:t>Қазақстан Республикасы Қаржы министрінің 2025 жылғы 22 сәуірдегі № 185</w:t>
      </w:r>
      <w:r w:rsidRPr="00C57D39">
        <w:rPr>
          <w:rFonts w:eastAsia="Times New Roman" w:cs="Times New Roman"/>
          <w:sz w:val="24"/>
          <w:szCs w:val="24"/>
          <w:lang w:val="kk-KZ"/>
        </w:rPr>
        <w:t xml:space="preserve"> </w:t>
      </w:r>
      <w:r w:rsidR="007F601E" w:rsidRPr="002F707A">
        <w:rPr>
          <w:rFonts w:ascii="Times New Roman" w:hAnsi="Times New Roman" w:cs="Times New Roman"/>
          <w:sz w:val="24"/>
          <w:szCs w:val="24"/>
          <w:lang w:val="kk-KZ"/>
        </w:rPr>
        <w:t>бұйрығына сәйкес БО жасау және ұсыну қағидаларына сәйкестігі.</w:t>
      </w:r>
    </w:p>
    <w:p w14:paraId="0FA5ECC3"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Нақты уақыт режимінде төменгі органдардың деректеріне қол жеткізу;</w:t>
      </w:r>
    </w:p>
    <w:p w14:paraId="6B78A0A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w:t>
      </w:r>
    </w:p>
    <w:p w14:paraId="0DB8CA4B"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053550A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6962D87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жоспарлау процесін бақылауға арналған куратордың жұмыс үстелі;</w:t>
      </w:r>
    </w:p>
    <w:p w14:paraId="1018803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16FA9B8A"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процестерін сақтай отырып, АЖ-да бюджеттік өтінімдерді қабылдау және бекіту;</w:t>
      </w:r>
    </w:p>
    <w:p w14:paraId="272DB867"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өтінімдердің (ерікті)жаңа нысандарын әзірлеу;</w:t>
      </w:r>
    </w:p>
    <w:p w14:paraId="200814E5"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11667F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03A023BD"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3187C06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3FEE33B2"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модульді өзекті жаңарту.</w:t>
      </w:r>
    </w:p>
    <w:p w14:paraId="3042178B" w14:textId="77777777" w:rsidR="007F601E" w:rsidRPr="00FF03B8" w:rsidRDefault="007F601E" w:rsidP="007F601E">
      <w:pPr>
        <w:rPr>
          <w:rFonts w:cs="Times New Roman"/>
          <w:sz w:val="24"/>
          <w:szCs w:val="24"/>
          <w:lang w:val="kk-KZ"/>
        </w:rPr>
      </w:pPr>
    </w:p>
    <w:p w14:paraId="728E0E34" w14:textId="77777777" w:rsidR="007F601E" w:rsidRPr="002F707A" w:rsidRDefault="007F601E" w:rsidP="00B041C1">
      <w:pPr>
        <w:pStyle w:val="a7"/>
        <w:numPr>
          <w:ilvl w:val="0"/>
          <w:numId w:val="29"/>
        </w:numPr>
        <w:spacing w:after="160" w:line="259" w:lineRule="auto"/>
        <w:rPr>
          <w:rFonts w:ascii="Times New Roman" w:hAnsi="Times New Roman" w:cs="Times New Roman"/>
          <w:b/>
          <w:bCs/>
          <w:sz w:val="24"/>
          <w:szCs w:val="24"/>
          <w:lang w:val="kk-KZ"/>
        </w:rPr>
      </w:pPr>
      <w:r w:rsidRPr="002F707A">
        <w:rPr>
          <w:rFonts w:ascii="Times New Roman" w:hAnsi="Times New Roman" w:cs="Times New Roman"/>
          <w:b/>
          <w:bCs/>
          <w:sz w:val="24"/>
          <w:szCs w:val="24"/>
          <w:lang w:val="kk-KZ"/>
        </w:rPr>
        <w:t>Жиынтық және жеке есептерді қалыптастыру:</w:t>
      </w:r>
    </w:p>
    <w:p w14:paraId="4EC3D182" w14:textId="77777777" w:rsidR="007F601E" w:rsidRPr="00FF03B8" w:rsidRDefault="007F601E" w:rsidP="007F601E">
      <w:pPr>
        <w:rPr>
          <w:rFonts w:cs="Times New Roman"/>
          <w:sz w:val="24"/>
          <w:szCs w:val="24"/>
          <w:lang w:val="kk-KZ"/>
        </w:rPr>
      </w:pPr>
    </w:p>
    <w:p w14:paraId="4949425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1A83D755"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4EE8A0C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 енгізілген жобалар мен түсімдер мен шығыстар жөніндегі жоспарлар негізінде.</w:t>
      </w:r>
    </w:p>
    <w:p w14:paraId="4D6D0EB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6BDB730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5CD9A65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Бюджеттік өтінімдер бойынша жұмыс органының қорытындыларының жиынтығы - "жұмыс органының қорытындысы"құжатының негізінде. </w:t>
      </w:r>
    </w:p>
    <w:p w14:paraId="24D04CA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661A4B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Жергілікті бюджеттік инвестициялық жобалардың тізбесі </w:t>
      </w:r>
    </w:p>
    <w:p w14:paraId="19C51417"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мен шешімдерге қосымша</w:t>
      </w:r>
    </w:p>
    <w:p w14:paraId="38A0814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бойынша салыстырмалы есеп</w:t>
      </w:r>
    </w:p>
    <w:p w14:paraId="008C999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Шешімдер бойынша салыстырмалы есеп</w:t>
      </w:r>
    </w:p>
    <w:p w14:paraId="2CEC5DE4" w14:textId="4FD45D26"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"Іс – шаралар бөлінісінде бюджеттік бағдарлама (кіші бағдарлама) бойынша шығындар тізбесі (</w:t>
      </w:r>
      <w:r w:rsidR="00ED7F52">
        <w:rPr>
          <w:rFonts w:ascii="Times New Roman" w:hAnsi="Times New Roman" w:cs="Times New Roman"/>
          <w:sz w:val="24"/>
          <w:szCs w:val="24"/>
          <w:lang w:val="kk-KZ"/>
        </w:rPr>
        <w:t>77</w:t>
      </w:r>
      <w:r w:rsidRPr="002F707A">
        <w:rPr>
          <w:rFonts w:ascii="Times New Roman" w:hAnsi="Times New Roman" w:cs="Times New Roman"/>
          <w:sz w:val="24"/>
          <w:szCs w:val="24"/>
          <w:lang w:val="kk-KZ"/>
        </w:rPr>
        <w:t xml:space="preserve">-қосымша)" - енгізілген бюджеттік өтінімдер негізінде </w:t>
      </w:r>
    </w:p>
    <w:p w14:paraId="02DAC43B" w14:textId="50279936"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w:t>
      </w:r>
      <w:r w:rsidR="00ED7F52">
        <w:rPr>
          <w:rFonts w:ascii="Times New Roman" w:hAnsi="Times New Roman" w:cs="Times New Roman"/>
          <w:sz w:val="24"/>
          <w:szCs w:val="24"/>
          <w:lang w:val="kk-KZ"/>
        </w:rPr>
        <w:t>82</w:t>
      </w:r>
      <w:r w:rsidRPr="002F707A">
        <w:rPr>
          <w:rFonts w:ascii="Times New Roman" w:hAnsi="Times New Roman" w:cs="Times New Roman"/>
          <w:sz w:val="24"/>
          <w:szCs w:val="24"/>
          <w:lang w:val="kk-KZ"/>
        </w:rPr>
        <w:t xml:space="preserve"> – қосымша)" - енгізілген бюджеттік өтінімдер негізінде</w:t>
      </w:r>
    </w:p>
    <w:p w14:paraId="1DA6C698" w14:textId="47757799"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w:t>
      </w:r>
      <w:r w:rsidR="00ED7F52">
        <w:rPr>
          <w:rFonts w:ascii="Times New Roman" w:hAnsi="Times New Roman" w:cs="Times New Roman"/>
          <w:sz w:val="24"/>
          <w:szCs w:val="24"/>
          <w:lang w:val="kk-KZ"/>
        </w:rPr>
        <w:t>84</w:t>
      </w:r>
      <w:r w:rsidRPr="002F707A">
        <w:rPr>
          <w:rFonts w:ascii="Times New Roman" w:hAnsi="Times New Roman" w:cs="Times New Roman"/>
          <w:sz w:val="24"/>
          <w:szCs w:val="24"/>
          <w:lang w:val="kk-KZ"/>
        </w:rPr>
        <w:t xml:space="preserve"> – қосымша)" - енгізілген бюджеттік өтінімдер негізінде</w:t>
      </w:r>
    </w:p>
    <w:p w14:paraId="221D6511" w14:textId="51FAE9E9"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бағдарламалардың жиынтық тізбесі (</w:t>
      </w:r>
      <w:r w:rsidR="00ED7F52">
        <w:rPr>
          <w:rFonts w:ascii="Times New Roman" w:hAnsi="Times New Roman" w:cs="Times New Roman"/>
          <w:sz w:val="24"/>
          <w:szCs w:val="24"/>
          <w:lang w:val="kk-KZ"/>
        </w:rPr>
        <w:t>76</w:t>
      </w:r>
      <w:r w:rsidRPr="002F707A">
        <w:rPr>
          <w:rFonts w:ascii="Times New Roman" w:hAnsi="Times New Roman" w:cs="Times New Roman"/>
          <w:sz w:val="24"/>
          <w:szCs w:val="24"/>
          <w:lang w:val="kk-KZ"/>
        </w:rPr>
        <w:t xml:space="preserve"> – қосымша)" - енгізілген бюджеттік өтінімдер негізінде</w:t>
      </w:r>
    </w:p>
    <w:p w14:paraId="5CBAF39C" w14:textId="01B612B8"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w:t>
      </w:r>
      <w:r w:rsidR="00ED7F52">
        <w:rPr>
          <w:rFonts w:ascii="Times New Roman" w:hAnsi="Times New Roman" w:cs="Times New Roman"/>
          <w:sz w:val="24"/>
          <w:szCs w:val="24"/>
          <w:lang w:val="kk-KZ"/>
        </w:rPr>
        <w:t>75</w:t>
      </w:r>
      <w:r w:rsidRPr="002F707A">
        <w:rPr>
          <w:rFonts w:ascii="Times New Roman" w:hAnsi="Times New Roman" w:cs="Times New Roman"/>
          <w:sz w:val="24"/>
          <w:szCs w:val="24"/>
          <w:lang w:val="kk-KZ"/>
        </w:rPr>
        <w:t>-қосымша)" - енгізілген бюджеттік өтінімдер негізінде</w:t>
      </w:r>
    </w:p>
    <w:p w14:paraId="0B20933C" w14:textId="06640E8F"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бюджеттік бағдарламалар әкімшісінің шығыстарының жиынтық есебі (</w:t>
      </w:r>
      <w:r w:rsidR="00ED7F52">
        <w:rPr>
          <w:rFonts w:ascii="Times New Roman" w:hAnsi="Times New Roman" w:cs="Times New Roman"/>
          <w:sz w:val="24"/>
          <w:szCs w:val="24"/>
          <w:lang w:val="kk-KZ"/>
        </w:rPr>
        <w:t>75</w:t>
      </w:r>
      <w:r w:rsidRPr="002F707A">
        <w:rPr>
          <w:rFonts w:ascii="Times New Roman" w:hAnsi="Times New Roman" w:cs="Times New Roman"/>
          <w:sz w:val="24"/>
          <w:szCs w:val="24"/>
          <w:lang w:val="kk-KZ"/>
        </w:rPr>
        <w:t>-қосымша)" - МКҚК енгізілген бюджеттік өтінімдер негізінде</w:t>
      </w:r>
    </w:p>
    <w:p w14:paraId="7BBD21A3" w14:textId="2A8DBA22"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w:t>
      </w:r>
      <w:r w:rsidR="00ED7F52">
        <w:rPr>
          <w:rFonts w:ascii="Times New Roman" w:hAnsi="Times New Roman" w:cs="Times New Roman"/>
          <w:sz w:val="24"/>
          <w:szCs w:val="24"/>
          <w:lang w:val="kk-KZ"/>
        </w:rPr>
        <w:t>74</w:t>
      </w:r>
      <w:r w:rsidRPr="002F707A">
        <w:rPr>
          <w:rFonts w:ascii="Times New Roman" w:hAnsi="Times New Roman" w:cs="Times New Roman"/>
          <w:sz w:val="24"/>
          <w:szCs w:val="24"/>
          <w:lang w:val="kk-KZ"/>
        </w:rPr>
        <w:t xml:space="preserve"> – қосымша)" - енгізілген бюджеттік өтінімдер негізінде</w:t>
      </w:r>
    </w:p>
    <w:p w14:paraId="21C056F0" w14:textId="2F108DA9"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w:t>
      </w:r>
      <w:r w:rsidR="00ED7F52">
        <w:rPr>
          <w:rFonts w:ascii="Times New Roman" w:hAnsi="Times New Roman" w:cs="Times New Roman"/>
          <w:sz w:val="24"/>
          <w:szCs w:val="24"/>
          <w:lang w:val="kk-KZ"/>
        </w:rPr>
        <w:t>74</w:t>
      </w:r>
      <w:r w:rsidRPr="002F707A">
        <w:rPr>
          <w:rFonts w:ascii="Times New Roman" w:hAnsi="Times New Roman" w:cs="Times New Roman"/>
          <w:sz w:val="24"/>
          <w:szCs w:val="24"/>
          <w:lang w:val="kk-KZ"/>
        </w:rPr>
        <w:t>-қосымша) - МКҚК енгізілген бюджеттік өтінімдер негізінде</w:t>
      </w:r>
    </w:p>
    <w:p w14:paraId="6AD3FE3E" w14:textId="77777777" w:rsidR="007F601E" w:rsidRPr="00FF03B8" w:rsidRDefault="007F601E" w:rsidP="007F601E">
      <w:pPr>
        <w:rPr>
          <w:rFonts w:cs="Times New Roman"/>
          <w:sz w:val="24"/>
          <w:szCs w:val="24"/>
          <w:lang w:val="kk-KZ"/>
        </w:rPr>
      </w:pPr>
    </w:p>
    <w:p w14:paraId="61CD6E2F" w14:textId="77777777" w:rsidR="007F601E" w:rsidRPr="002F707A" w:rsidRDefault="007F601E" w:rsidP="007F601E">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14:paraId="2108DD03" w14:textId="77777777" w:rsidR="007F601E" w:rsidRPr="00FF03B8" w:rsidRDefault="007F601E" w:rsidP="007F601E">
      <w:pPr>
        <w:rPr>
          <w:rFonts w:cs="Times New Roman"/>
          <w:sz w:val="24"/>
          <w:szCs w:val="24"/>
          <w:lang w:val="kk-KZ"/>
        </w:rPr>
      </w:pPr>
    </w:p>
    <w:p w14:paraId="6C13910E" w14:textId="77777777" w:rsidR="007F601E" w:rsidRPr="00FF03B8" w:rsidRDefault="007F601E" w:rsidP="007F601E">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45B0C58A"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299717ED" w14:textId="77777777" w:rsidR="007F601E" w:rsidRPr="00FF03B8" w:rsidRDefault="007F601E" w:rsidP="007F601E">
      <w:pPr>
        <w:rPr>
          <w:rFonts w:cs="Times New Roman"/>
          <w:sz w:val="24"/>
          <w:szCs w:val="24"/>
          <w:lang w:val="kk-KZ"/>
        </w:rPr>
      </w:pPr>
    </w:p>
    <w:p w14:paraId="247D9BF1" w14:textId="77777777" w:rsidR="007F601E" w:rsidRPr="002F707A" w:rsidRDefault="007F601E" w:rsidP="007F601E">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14:paraId="01D432EA" w14:textId="77777777" w:rsidR="007F601E" w:rsidRPr="00FF03B8" w:rsidRDefault="007F601E" w:rsidP="007F601E">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44B1DDA0"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w:t>
      </w:r>
      <w:r w:rsidRPr="00FF03B8">
        <w:rPr>
          <w:rFonts w:cs="Times New Roman"/>
          <w:sz w:val="24"/>
          <w:szCs w:val="24"/>
          <w:lang w:val="kk-KZ"/>
        </w:rPr>
        <w:lastRenderedPageBreak/>
        <w:t>ведомстволық бағынысты мемлекеттік мекемелері бойынша Комитет лимитінің сомасын бөлу үшін функционал қолжетімді болады.</w:t>
      </w:r>
    </w:p>
    <w:p w14:paraId="769019D1"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113B5DD7" w14:textId="77777777" w:rsidR="007F601E" w:rsidRPr="00FF03B8" w:rsidRDefault="007F601E" w:rsidP="007F601E">
      <w:pPr>
        <w:rPr>
          <w:rFonts w:cs="Times New Roman"/>
          <w:sz w:val="24"/>
          <w:szCs w:val="24"/>
          <w:lang w:val="kk-KZ"/>
        </w:rPr>
      </w:pPr>
    </w:p>
    <w:p w14:paraId="2D8BBEC6" w14:textId="77777777" w:rsidR="007F601E" w:rsidRPr="002F707A" w:rsidRDefault="007F601E" w:rsidP="007F601E">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w:t>
      </w:r>
      <w:r w:rsidRPr="00953D29">
        <w:rPr>
          <w:rFonts w:cs="Times New Roman"/>
          <w:b/>
          <w:bCs/>
          <w:color w:val="FF0000"/>
          <w:szCs w:val="28"/>
          <w:lang w:val="kk-KZ"/>
        </w:rPr>
        <w:t>Бюджеттің атқарылуы" модулі</w:t>
      </w:r>
    </w:p>
    <w:p w14:paraId="6522783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w:t>
      </w:r>
    </w:p>
    <w:p w14:paraId="766A97FD" w14:textId="04929991" w:rsidR="007F601E" w:rsidRPr="00FF03B8" w:rsidRDefault="007F601E" w:rsidP="007F601E">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w:t>
      </w:r>
      <w:r w:rsidR="00953D29" w:rsidRPr="00C57D39">
        <w:rPr>
          <w:rFonts w:eastAsia="Times New Roman" w:cs="Times New Roman"/>
          <w:sz w:val="24"/>
          <w:szCs w:val="24"/>
          <w:lang w:val="kk-KZ" w:eastAsia="ru-RU"/>
        </w:rPr>
        <w:t>Қазақстан Республикасы Қаржы министрінің 2025 жылғы 27 маусымдағы № 328 бұйрығы.</w:t>
      </w:r>
      <w:r w:rsidR="00953D29" w:rsidRPr="00C57D39">
        <w:rPr>
          <w:rFonts w:eastAsia="Times New Roman" w:cs="Times New Roman"/>
          <w:sz w:val="24"/>
          <w:szCs w:val="24"/>
          <w:lang w:val="kk-KZ" w:eastAsia="ru-RU"/>
        </w:rPr>
        <w:br/>
        <w:t>Бюджеттің қазынашылық орындалу рәсімдерін және оның кассалық қызмет көрсетілуін, қазынашылық есепке алу және мониторинг жүргізу рәсімдерін бекіту туралы</w:t>
      </w:r>
      <w:r w:rsidR="00953D29">
        <w:rPr>
          <w:rFonts w:eastAsia="Times New Roman" w:cs="Times New Roman"/>
          <w:sz w:val="24"/>
          <w:szCs w:val="24"/>
          <w:lang w:val="kk-KZ" w:eastAsia="ru-RU"/>
        </w:rPr>
        <w:t>.</w:t>
      </w:r>
      <w:r w:rsidRPr="00FF03B8">
        <w:rPr>
          <w:rFonts w:cs="Times New Roman"/>
          <w:sz w:val="24"/>
          <w:szCs w:val="24"/>
          <w:lang w:val="kk-KZ"/>
        </w:rPr>
        <w:t xml:space="preserve"> </w:t>
      </w:r>
      <w:r w:rsidR="00953D29" w:rsidRPr="00C57D39">
        <w:rPr>
          <w:rFonts w:eastAsia="Times New Roman" w:cs="Times New Roman"/>
          <w:sz w:val="24"/>
          <w:szCs w:val="24"/>
          <w:lang w:val="kk-KZ" w:eastAsia="ru-RU"/>
        </w:rPr>
        <w:t>Қазақстан Республикасы Қаржы министрінің 2025 жылғы 28 мамырдағы № 262 бұйрығы.</w:t>
      </w:r>
      <w:r w:rsidR="00953D29" w:rsidRPr="00C57D39">
        <w:rPr>
          <w:rFonts w:eastAsia="Times New Roman" w:cs="Times New Roman"/>
          <w:sz w:val="24"/>
          <w:szCs w:val="24"/>
          <w:lang w:val="kk-KZ" w:eastAsia="ru-RU"/>
        </w:rPr>
        <w:br/>
        <w:t>Бюджеттік есептілікті жасау және ұсыну қағидаларын бекіту</w:t>
      </w:r>
      <w:r w:rsidR="00953D29">
        <w:rPr>
          <w:rFonts w:eastAsia="Times New Roman" w:cs="Times New Roman"/>
          <w:sz w:val="24"/>
          <w:szCs w:val="24"/>
          <w:lang w:val="kk-KZ" w:eastAsia="ru-RU"/>
        </w:rPr>
        <w:t>.</w:t>
      </w:r>
    </w:p>
    <w:p w14:paraId="7255C615" w14:textId="77777777" w:rsidR="007F601E" w:rsidRPr="00FF03B8" w:rsidRDefault="007F601E" w:rsidP="007F601E">
      <w:pPr>
        <w:rPr>
          <w:rFonts w:cs="Times New Roman"/>
          <w:sz w:val="24"/>
          <w:szCs w:val="24"/>
          <w:lang w:val="kk-KZ"/>
        </w:rPr>
      </w:pPr>
    </w:p>
    <w:p w14:paraId="5F9D198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14:paraId="28E91A4C" w14:textId="77777777" w:rsidR="007F601E" w:rsidRPr="00FF03B8" w:rsidRDefault="007F601E" w:rsidP="007F601E">
      <w:pPr>
        <w:rPr>
          <w:rFonts w:cs="Times New Roman"/>
          <w:sz w:val="24"/>
          <w:szCs w:val="24"/>
          <w:lang w:val="kk-KZ"/>
        </w:rPr>
      </w:pPr>
    </w:p>
    <w:p w14:paraId="11A2AFAD"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293A401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3AB872D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жоспары - бекітілген қаржыландыру жоспарларын енгізу мүмкіндігі;</w:t>
      </w:r>
    </w:p>
    <w:p w14:paraId="511A717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7E7F56B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Касса-кассалық орындау бойынша есептерді қалыптастыру;</w:t>
      </w:r>
    </w:p>
    <w:p w14:paraId="762D9F3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Жиынтық есептер-қаржыландырудың жиынтық жоспарларын қалыптастыру;</w:t>
      </w:r>
    </w:p>
    <w:p w14:paraId="4F40DB0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061EF58F"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Мониторинг-бюджеттік мониторинг бойынша есептерді қалыптастыру;</w:t>
      </w:r>
    </w:p>
    <w:p w14:paraId="6CBF1EE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B11675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65B69CA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29A53625"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421B041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2179516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4634D53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73E3FE3C"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0C9D358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061BBEC9" w14:textId="77777777" w:rsidR="007F601E" w:rsidRPr="00FF03B8" w:rsidRDefault="007F601E" w:rsidP="007F601E">
      <w:pPr>
        <w:rPr>
          <w:rFonts w:cs="Times New Roman"/>
          <w:sz w:val="24"/>
          <w:szCs w:val="24"/>
          <w:lang w:val="kk-KZ"/>
        </w:rPr>
      </w:pPr>
    </w:p>
    <w:p w14:paraId="7172DBB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5E63EC3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3A6B14F6"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39100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Кезең ішіндегі түсімдер динамикасы-жүктелген 2-19 нысандар негізінде</w:t>
      </w:r>
    </w:p>
    <w:p w14:paraId="36DCBE2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4D7733C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71097AA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3B36F6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65C66DC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086D780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6AA37CF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1CFECFD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7677AA4A"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5-02 нысан бойынша кассалық орындау туралы есеп – жүктелген 5-02 нысандар және енгізілген қаржыландыру жоспары негізінде</w:t>
      </w:r>
    </w:p>
    <w:p w14:paraId="67CCD48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38019AB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3098C18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6F46607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79EEB28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5544D3D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4C7ED7D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392BF21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65F2DD5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3121C7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77E471C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11EECA1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w:t>
      </w:r>
      <w:r w:rsidRPr="002F707A">
        <w:rPr>
          <w:rFonts w:ascii="Times New Roman" w:hAnsi="Times New Roman" w:cs="Times New Roman"/>
          <w:sz w:val="24"/>
          <w:szCs w:val="24"/>
          <w:lang w:val="kk-KZ"/>
        </w:rPr>
        <w:lastRenderedPageBreak/>
        <w:t xml:space="preserve">нысандар және орындалмау себептерін көрсете отырып, енгізілген қаржыландыру жоспары негізінде </w:t>
      </w:r>
    </w:p>
    <w:p w14:paraId="10CBE80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бойынша қаржыландыру жоспарын уақтылы орындамау туралы қабылданбаған міндеттемелер туралы еске салу </w:t>
      </w:r>
    </w:p>
    <w:p w14:paraId="7991A1F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63008FB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27968F3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55FFFC4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587D1EF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5319729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124D358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370AC0B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328F724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4-20, 5-52, 0-67, 2-19 және 2-43 жүктелген нысандар негізінде нысан бойынша берілген үзінді көшірмелер туралы есеп. </w:t>
      </w:r>
    </w:p>
    <w:p w14:paraId="441F490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7F40B54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70785A8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5436148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39BD97D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3977F4E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14:paraId="49FBA9F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56B47DB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6546A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6274F7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3C3DC86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293F2C0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7789035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5E52625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1994A5D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76ABD07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38698CD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444D210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5DF9966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4B0B235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05569B9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669CB0E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243C34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мен қаржыландырудың жиынтық жоспары (20 – қосымша, кеңейтілген) - енгізілген қаржыландыру жоспары негізінде</w:t>
      </w:r>
    </w:p>
    <w:p w14:paraId="34ACCE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64700DD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(19-қосымша)</w:t>
      </w:r>
    </w:p>
    <w:p w14:paraId="39CECBB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4D6AF01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1A88B74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09EC2FB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44EEF178" w14:textId="77777777" w:rsidR="007F601E" w:rsidRPr="00FF03B8" w:rsidRDefault="007F601E" w:rsidP="007F601E">
      <w:pPr>
        <w:rPr>
          <w:rFonts w:cs="Times New Roman"/>
          <w:sz w:val="24"/>
          <w:szCs w:val="24"/>
          <w:lang w:val="kk-KZ"/>
        </w:rPr>
      </w:pPr>
    </w:p>
    <w:p w14:paraId="1DB263B5" w14:textId="77777777" w:rsidR="007F601E" w:rsidRPr="002F707A" w:rsidRDefault="007F601E" w:rsidP="007F601E">
      <w:pPr>
        <w:rPr>
          <w:rFonts w:cs="Times New Roman"/>
          <w:b/>
          <w:bCs/>
          <w:szCs w:val="28"/>
          <w:lang w:val="kk-KZ"/>
        </w:rPr>
      </w:pPr>
      <w:r w:rsidRPr="002F707A">
        <w:rPr>
          <w:rFonts w:cs="Times New Roman"/>
          <w:b/>
          <w:bCs/>
          <w:szCs w:val="28"/>
          <w:lang w:val="kk-KZ"/>
        </w:rPr>
        <w:t>5.</w:t>
      </w:r>
      <w:r w:rsidRPr="002F707A">
        <w:rPr>
          <w:rFonts w:cs="Times New Roman"/>
          <w:b/>
          <w:bCs/>
          <w:szCs w:val="28"/>
          <w:lang w:val="kk-KZ"/>
        </w:rPr>
        <w:tab/>
        <w:t>"Стратегиялық жоспарлау" модулі</w:t>
      </w:r>
    </w:p>
    <w:p w14:paraId="5FA7EBCC"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480DD12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14:paraId="551E3337"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тұжырымдамаларды, ұлттық жобаларды, доктриналарды (стратегияларды), кешенді жоспарларды әзірлеу, іске асыру, түзету </w:t>
      </w:r>
      <w:r w:rsidRPr="002F707A">
        <w:rPr>
          <w:rFonts w:ascii="Times New Roman" w:hAnsi="Times New Roman" w:cs="Times New Roman"/>
          <w:sz w:val="24"/>
          <w:szCs w:val="24"/>
          <w:lang w:val="kk-KZ"/>
        </w:rPr>
        <w:lastRenderedPageBreak/>
        <w:t>және мониторингтеу тәртібіне сәйкес стратегиялық жоспарлауды кешенді автоматтандыруға арналған сервистер болуға тиіс.</w:t>
      </w:r>
    </w:p>
    <w:p w14:paraId="029FA199"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41070B2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464497B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редакциялау</w:t>
      </w:r>
    </w:p>
    <w:p w14:paraId="507D143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түсіру</w:t>
      </w:r>
    </w:p>
    <w:p w14:paraId="697D0F1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7DB8DD63" w14:textId="77777777" w:rsidR="007F601E" w:rsidRPr="002F707A" w:rsidRDefault="007F601E" w:rsidP="00B041C1">
      <w:pPr>
        <w:pStyle w:val="a7"/>
        <w:numPr>
          <w:ilvl w:val="1"/>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38121EB8"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Өңірдің даму жоспарын редакциялау</w:t>
      </w:r>
    </w:p>
    <w:p w14:paraId="2A31472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3F83292A"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Операциялық жоспарды келісу және бекіту </w:t>
      </w:r>
    </w:p>
    <w:p w14:paraId="25CEF81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Облыстың даму жоспарының орындалу мониторингі</w:t>
      </w:r>
    </w:p>
    <w:p w14:paraId="101151CC"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Нысаналы индикаторлар мен бюджеттік бағдарламаларды өзара байланыстыру</w:t>
      </w:r>
    </w:p>
    <w:p w14:paraId="037BA9BF"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жобалардың басымдылығын бағалау</w:t>
      </w:r>
    </w:p>
    <w:p w14:paraId="3A2BC56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Ауылдық елді мекендердің мониторингі (АЕМ)</w:t>
      </w:r>
    </w:p>
    <w:p w14:paraId="3C41B38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3F91F09B"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жөніндегі іс-қимыл жоспары (1-қосымша)</w:t>
      </w:r>
    </w:p>
    <w:p w14:paraId="5CC82F9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туралы есеп (2-қосымша)</w:t>
      </w:r>
    </w:p>
    <w:p w14:paraId="06D79AE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185EC6AC"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06F868C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02D8B89F" w14:textId="77777777" w:rsidR="007F601E" w:rsidRPr="002F707A" w:rsidRDefault="007F601E" w:rsidP="007F601E">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14:paraId="4F2F57D2" w14:textId="77777777" w:rsidR="007F601E" w:rsidRPr="00FF03B8" w:rsidRDefault="007F601E" w:rsidP="007F601E">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6648E5A3" w14:textId="77777777" w:rsidR="007F601E" w:rsidRPr="00FF03B8" w:rsidRDefault="007F601E" w:rsidP="007F601E">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14:paraId="159E8099" w14:textId="77777777" w:rsidR="007F601E" w:rsidRPr="00FF03B8" w:rsidRDefault="007F601E" w:rsidP="007F601E">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7CB83403" w14:textId="77777777" w:rsidR="007F601E" w:rsidRPr="00FF03B8" w:rsidRDefault="007F601E" w:rsidP="007F601E">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41B04D67" w14:textId="77777777" w:rsidR="007F601E" w:rsidRPr="00FF03B8" w:rsidRDefault="007F601E" w:rsidP="007F601E">
      <w:pPr>
        <w:rPr>
          <w:rFonts w:cs="Times New Roman"/>
          <w:sz w:val="24"/>
          <w:szCs w:val="24"/>
          <w:lang w:val="kk-KZ"/>
        </w:rPr>
      </w:pPr>
    </w:p>
    <w:p w14:paraId="23963B11"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14:paraId="5564BC10" w14:textId="77777777" w:rsidR="007F601E" w:rsidRPr="00FF03B8" w:rsidRDefault="007F601E" w:rsidP="007F601E">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14:paraId="148F9732" w14:textId="77777777" w:rsidR="007F601E" w:rsidRPr="00FF03B8" w:rsidRDefault="007F601E" w:rsidP="007F601E">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14:paraId="63A8036C" w14:textId="77777777" w:rsidR="007F601E" w:rsidRPr="00FF03B8" w:rsidRDefault="007F601E" w:rsidP="007F601E">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3F983128" w14:textId="77777777" w:rsidR="007F601E" w:rsidRDefault="007F601E" w:rsidP="007F601E">
      <w:pPr>
        <w:rPr>
          <w:rFonts w:cs="Times New Roman"/>
          <w:sz w:val="24"/>
          <w:szCs w:val="24"/>
          <w:lang w:val="kk-KZ"/>
        </w:rPr>
      </w:pPr>
      <w:r w:rsidRPr="00FF03B8">
        <w:rPr>
          <w:rFonts w:cs="Times New Roman"/>
          <w:sz w:val="24"/>
          <w:szCs w:val="24"/>
          <w:lang w:val="kk-KZ"/>
        </w:rPr>
        <w:t>Нақты уақыттағы көрсеткіштерді шоғырландыру және визуализациялау</w:t>
      </w:r>
    </w:p>
    <w:p w14:paraId="4CA2AD16" w14:textId="77777777" w:rsidR="007F601E" w:rsidRPr="00FF03B8" w:rsidRDefault="007F601E" w:rsidP="007F601E">
      <w:pPr>
        <w:rPr>
          <w:rFonts w:cs="Times New Roman"/>
          <w:sz w:val="24"/>
          <w:szCs w:val="24"/>
          <w:lang w:val="kk-KZ"/>
        </w:rPr>
      </w:pPr>
    </w:p>
    <w:p w14:paraId="17D711DE"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14:paraId="30D522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7B8DF35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0FBD314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6817BD77"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71CC6E2C"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4AAB760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2EDD02D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6FC24FA3" w14:textId="138A25FC"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бойынша есептерді (қосымшаларды) қалыптастыру №</w:t>
      </w:r>
      <w:r w:rsidR="00953D29">
        <w:rPr>
          <w:rFonts w:ascii="Times New Roman" w:hAnsi="Times New Roman" w:cs="Times New Roman"/>
          <w:sz w:val="24"/>
          <w:szCs w:val="24"/>
          <w:lang w:val="kk-KZ"/>
        </w:rPr>
        <w:t>74</w:t>
      </w:r>
      <w:r w:rsidRPr="002F707A">
        <w:rPr>
          <w:rFonts w:ascii="Times New Roman" w:hAnsi="Times New Roman" w:cs="Times New Roman"/>
          <w:sz w:val="24"/>
          <w:szCs w:val="24"/>
          <w:lang w:val="kk-KZ"/>
        </w:rPr>
        <w:t>, №</w:t>
      </w:r>
      <w:r w:rsidR="00953D29">
        <w:rPr>
          <w:rFonts w:ascii="Times New Roman" w:hAnsi="Times New Roman" w:cs="Times New Roman"/>
          <w:sz w:val="24"/>
          <w:szCs w:val="24"/>
          <w:lang w:val="kk-KZ"/>
        </w:rPr>
        <w:t>75</w:t>
      </w:r>
      <w:r w:rsidRPr="002F707A">
        <w:rPr>
          <w:rFonts w:ascii="Times New Roman" w:hAnsi="Times New Roman" w:cs="Times New Roman"/>
          <w:sz w:val="24"/>
          <w:szCs w:val="24"/>
          <w:lang w:val="kk-KZ"/>
        </w:rPr>
        <w:t>, №</w:t>
      </w:r>
      <w:r w:rsidR="00953D29">
        <w:rPr>
          <w:rFonts w:ascii="Times New Roman" w:hAnsi="Times New Roman" w:cs="Times New Roman"/>
          <w:sz w:val="24"/>
          <w:szCs w:val="24"/>
          <w:lang w:val="kk-KZ"/>
        </w:rPr>
        <w:t>76</w:t>
      </w:r>
      <w:r w:rsidRPr="002F707A">
        <w:rPr>
          <w:rFonts w:ascii="Times New Roman" w:hAnsi="Times New Roman" w:cs="Times New Roman"/>
          <w:sz w:val="24"/>
          <w:szCs w:val="24"/>
          <w:lang w:val="kk-KZ"/>
        </w:rPr>
        <w:t>, №</w:t>
      </w:r>
      <w:r w:rsidR="00953D29">
        <w:rPr>
          <w:rFonts w:ascii="Times New Roman" w:hAnsi="Times New Roman" w:cs="Times New Roman"/>
          <w:sz w:val="24"/>
          <w:szCs w:val="24"/>
          <w:lang w:val="kk-KZ"/>
        </w:rPr>
        <w:t>77</w:t>
      </w:r>
      <w:r w:rsidRPr="002F707A">
        <w:rPr>
          <w:rFonts w:ascii="Times New Roman" w:hAnsi="Times New Roman" w:cs="Times New Roman"/>
          <w:sz w:val="24"/>
          <w:szCs w:val="24"/>
          <w:lang w:val="kk-KZ"/>
        </w:rPr>
        <w:t>, №</w:t>
      </w:r>
      <w:r w:rsidR="00953D29">
        <w:rPr>
          <w:rFonts w:ascii="Times New Roman" w:hAnsi="Times New Roman" w:cs="Times New Roman"/>
          <w:sz w:val="24"/>
          <w:szCs w:val="24"/>
          <w:lang w:val="kk-KZ"/>
        </w:rPr>
        <w:t>84</w:t>
      </w:r>
      <w:r w:rsidRPr="002F707A">
        <w:rPr>
          <w:rFonts w:ascii="Times New Roman" w:hAnsi="Times New Roman" w:cs="Times New Roman"/>
          <w:sz w:val="24"/>
          <w:szCs w:val="24"/>
          <w:lang w:val="kk-KZ"/>
        </w:rPr>
        <w:t xml:space="preserve">) Қазақстан Республикасы Қаржы министрінің бұйрығымен бекітілген бюджеттік жоспарлауды жасау және ұсыну қағидаларына сәйкес; </w:t>
      </w:r>
    </w:p>
    <w:p w14:paraId="0C760B2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процесті талдау және мониторингілеу; </w:t>
      </w:r>
    </w:p>
    <w:p w14:paraId="27961F59"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453D66C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5F9DE5FE"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478D3676"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0F6F2A02"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36AB39BC"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61D2C52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6DE32E0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3F6ABFB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D493687"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7CBDC69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177857EA"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7ED1636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Сатып алу жоспарларын толтыру үшін Мемлекеттік сатып алу АЖ интеграциясы;</w:t>
      </w:r>
    </w:p>
    <w:p w14:paraId="41DE62F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өтінімдерге растайтын құжаттарды бекіту мүмкіндігі;</w:t>
      </w:r>
    </w:p>
    <w:p w14:paraId="0B8893B3"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1197034F"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6966B9E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24F6A258"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24BED22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478FEC6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776C9F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1D2476CB"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1AEE089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38CD31B9"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32F95302"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21F25489" w14:textId="77777777" w:rsidR="007F601E" w:rsidRPr="00FF03B8" w:rsidRDefault="007F601E" w:rsidP="007F601E">
      <w:pPr>
        <w:rPr>
          <w:rFonts w:cs="Times New Roman"/>
          <w:sz w:val="24"/>
          <w:szCs w:val="24"/>
          <w:lang w:val="kk-KZ"/>
        </w:rPr>
      </w:pPr>
    </w:p>
    <w:p w14:paraId="68A1D951" w14:textId="77777777" w:rsidR="007F601E" w:rsidRPr="002F707A" w:rsidRDefault="007F601E" w:rsidP="007F601E">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14:paraId="241AF88E" w14:textId="77777777" w:rsidR="007F601E" w:rsidRPr="00FF03B8" w:rsidRDefault="007F601E" w:rsidP="007F601E">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39BE2A4A"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14:paraId="4F693665" w14:textId="77777777" w:rsidR="007F601E" w:rsidRPr="00FF03B8" w:rsidRDefault="007F601E" w:rsidP="007F601E">
      <w:pPr>
        <w:rPr>
          <w:rFonts w:cs="Times New Roman"/>
          <w:sz w:val="24"/>
          <w:szCs w:val="24"/>
          <w:lang w:val="kk-KZ"/>
        </w:rPr>
      </w:pPr>
    </w:p>
    <w:p w14:paraId="12588E8C"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6A6139C5"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2EF21B26" w14:textId="77777777" w:rsidR="007F601E" w:rsidRPr="00FF03B8" w:rsidRDefault="007F601E" w:rsidP="007F601E">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14:paraId="19085FD1" w14:textId="77777777" w:rsidR="007F601E" w:rsidRPr="00FF03B8" w:rsidRDefault="007F601E" w:rsidP="007F601E">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14:paraId="715094B0"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14:paraId="3B6513E2"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2FB886F7"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 қаржыландыру жоспарлары;</w:t>
      </w:r>
    </w:p>
    <w:p w14:paraId="551E7E9B"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14:paraId="0DEBE816" w14:textId="77777777" w:rsidR="007F601E" w:rsidRPr="00FF03B8" w:rsidRDefault="007F601E" w:rsidP="007F601E">
      <w:pPr>
        <w:rPr>
          <w:rFonts w:cs="Times New Roman"/>
          <w:sz w:val="24"/>
          <w:szCs w:val="24"/>
          <w:lang w:val="kk-KZ"/>
        </w:rPr>
      </w:pPr>
      <w:r w:rsidRPr="00FF03B8">
        <w:rPr>
          <w:rFonts w:cs="Times New Roman"/>
          <w:sz w:val="24"/>
          <w:szCs w:val="24"/>
          <w:lang w:val="kk-KZ"/>
        </w:rPr>
        <w:lastRenderedPageBreak/>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2E335D6C" w14:textId="77777777" w:rsidR="007F601E" w:rsidRPr="00FF03B8" w:rsidRDefault="007F601E" w:rsidP="007F601E">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14:paraId="0393D261" w14:textId="77777777" w:rsidR="007F601E" w:rsidRPr="00FF03B8" w:rsidRDefault="007F601E" w:rsidP="007F601E">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58FA740E"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1B432C5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ББП ПКФО және "е-Қаржымині"АЖ с ЖБ нысандарының "Факт" бағанын толтыру;</w:t>
      </w:r>
    </w:p>
    <w:p w14:paraId="7B096EC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33EBD2B0"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Қалыптастыру қағидаларына сәйкес қалыптастырылған кестелер негізінде ПКФО нысандарын қалыптастыру; </w:t>
      </w:r>
    </w:p>
    <w:p w14:paraId="78FE704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5426DC9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1E963B2"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ПКФО нысандарын бекіту және қол қою мүмкіндігі;</w:t>
      </w:r>
    </w:p>
    <w:p w14:paraId="21A29183"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74B50D2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60C684B5"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3ADDF13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6F7AABA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50192BF8"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70B8A960"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7746B15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6E0F801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63B313C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680AB67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7E0813FA"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16F368F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130E8B0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2FF9117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0120E93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669F9FA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14BD6846"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4155FBC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1AA7E90B"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36A3FAE0" w14:textId="77777777" w:rsidR="007F601E" w:rsidRPr="00FF03B8" w:rsidRDefault="007F601E" w:rsidP="007F601E">
      <w:pPr>
        <w:rPr>
          <w:rFonts w:cs="Times New Roman"/>
          <w:sz w:val="24"/>
          <w:szCs w:val="24"/>
          <w:lang w:val="kk-KZ"/>
        </w:rPr>
      </w:pPr>
    </w:p>
    <w:p w14:paraId="4BDC3FD6" w14:textId="77777777" w:rsidR="007F601E" w:rsidRPr="002F707A" w:rsidRDefault="007F601E" w:rsidP="007F601E">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14:paraId="5B89D420" w14:textId="77777777" w:rsidR="007F601E" w:rsidRPr="00FF03B8" w:rsidRDefault="007F601E" w:rsidP="007F601E">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519BB23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14:paraId="5D115CC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7E20DB83"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4D922AA6"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7B7AF818"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378CB019"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Стратегиялық дамуды ілгерілету мониторингі; </w:t>
      </w:r>
    </w:p>
    <w:p w14:paraId="2B4C80D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30F72560"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14619DF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14:paraId="7FF6724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2C8C2F85"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1907CDAC"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5B69F67B"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0B21B2F7"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26DB5EE3"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(1-қосымша)</w:t>
      </w:r>
    </w:p>
    <w:p w14:paraId="48D3E3E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(2-қосымша)</w:t>
      </w:r>
    </w:p>
    <w:p w14:paraId="03DC2DE1"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(3-қосымша)</w:t>
      </w:r>
    </w:p>
    <w:p w14:paraId="30D8D35A" w14:textId="77777777" w:rsidR="007F601E" w:rsidRPr="002F707A" w:rsidRDefault="007F601E" w:rsidP="007F601E">
      <w:pPr>
        <w:rPr>
          <w:rFonts w:cs="Times New Roman"/>
          <w:b/>
          <w:bCs/>
          <w:sz w:val="24"/>
          <w:szCs w:val="24"/>
          <w:lang w:val="kk-KZ"/>
        </w:rPr>
      </w:pPr>
    </w:p>
    <w:p w14:paraId="0930E988"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Техникалық қолдау және Жобаны басқару талаптары / қызметтер </w:t>
      </w:r>
    </w:p>
    <w:p w14:paraId="347BC4F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0B4051A3"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3D889123"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Барлық ішкі жүйелер бойынша пайдаланушыларға кеңес беру; </w:t>
      </w:r>
    </w:p>
    <w:p w14:paraId="3B34CB06"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техникалық сүйемелдеу; </w:t>
      </w:r>
    </w:p>
    <w:p w14:paraId="735D80D0"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Порталды және оның ішкі жүйелерін пайдалану бойынша оқыту; </w:t>
      </w:r>
    </w:p>
    <w:p w14:paraId="6523B162"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жүйеге деректерді қосу және жаңарту; </w:t>
      </w:r>
    </w:p>
    <w:p w14:paraId="2558E654"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5E88E34E"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1-ші қатардағы мамандарға қолдау және кеңес береді; </w:t>
      </w:r>
    </w:p>
    <w:p w14:paraId="4485096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3EC71EC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77F5322D" w14:textId="77777777" w:rsidR="007F601E" w:rsidRPr="00FF03B8" w:rsidRDefault="007F601E" w:rsidP="007F601E">
      <w:pPr>
        <w:rPr>
          <w:rFonts w:cs="Times New Roman"/>
          <w:sz w:val="24"/>
          <w:szCs w:val="24"/>
          <w:lang w:val="kk-KZ"/>
        </w:rPr>
      </w:pPr>
    </w:p>
    <w:p w14:paraId="1492DFC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3-ші қолдау желісі шеңберінде Тапсырыс берушінің сұрауы бойынша мынадай қызметтерді жүзеге асырады: </w:t>
      </w:r>
    </w:p>
    <w:p w14:paraId="619FEA2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4EE7971D"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259D1A6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осы техникалық ерекшеліктің талаптарын орындау; </w:t>
      </w:r>
    </w:p>
    <w:p w14:paraId="170B170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пысықтаулар мен модификацияларды енгізу, шығарылымдар шығару; </w:t>
      </w:r>
    </w:p>
    <w:p w14:paraId="1F7FE63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қажет болған жағдайда техникалық құжаттаманы жаңарту. </w:t>
      </w:r>
    </w:p>
    <w:p w14:paraId="08B001C3" w14:textId="77777777" w:rsidR="007F601E" w:rsidRPr="00FF03B8" w:rsidRDefault="007F601E" w:rsidP="007F601E">
      <w:pPr>
        <w:rPr>
          <w:rFonts w:cs="Times New Roman"/>
          <w:sz w:val="24"/>
          <w:szCs w:val="24"/>
          <w:lang w:val="kk-KZ"/>
        </w:rPr>
      </w:pPr>
    </w:p>
    <w:p w14:paraId="63403C47" w14:textId="77777777" w:rsidR="007F601E" w:rsidRDefault="007F601E" w:rsidP="007F601E">
      <w:pPr>
        <w:rPr>
          <w:rFonts w:cs="Times New Roman"/>
          <w:b/>
          <w:bCs/>
          <w:sz w:val="24"/>
          <w:szCs w:val="24"/>
          <w:lang w:val="kk-KZ"/>
        </w:rPr>
      </w:pPr>
    </w:p>
    <w:p w14:paraId="3255509A" w14:textId="77777777" w:rsidR="007F601E" w:rsidRDefault="007F601E" w:rsidP="007F601E">
      <w:pPr>
        <w:rPr>
          <w:rFonts w:cs="Times New Roman"/>
          <w:b/>
          <w:bCs/>
          <w:sz w:val="24"/>
          <w:szCs w:val="24"/>
          <w:lang w:val="kk-KZ"/>
        </w:rPr>
      </w:pPr>
    </w:p>
    <w:p w14:paraId="0E01F180"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Жеткізушінің АЖ үшін серверлік бөліктің қажетті техникалық сипаттамасы:</w:t>
      </w:r>
    </w:p>
    <w:p w14:paraId="7B9A6EE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АЖ жұмыс істеуі клиент-сервер – SaaS моделі бойынша орындалуы тиіс. </w:t>
      </w:r>
    </w:p>
    <w:p w14:paraId="6E9D5E9E"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бағдарламалық жасақтаманың сапалы және тұрақты жұмыс істеуі үшін қажетті жүктемеге сәйкес келуі керек. VPS ҚР аумағында болуы тиіс. </w:t>
      </w:r>
    </w:p>
    <w:p w14:paraId="2643D759" w14:textId="77777777" w:rsidR="007F601E" w:rsidRPr="00FF03B8" w:rsidRDefault="007F601E" w:rsidP="007F601E">
      <w:pPr>
        <w:rPr>
          <w:rFonts w:cs="Times New Roman"/>
          <w:sz w:val="24"/>
          <w:szCs w:val="24"/>
          <w:lang w:val="kk-KZ"/>
        </w:rPr>
      </w:pPr>
      <w:r w:rsidRPr="00FF03B8">
        <w:rPr>
          <w:rFonts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13A9463B"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Клиенттік бөлікке қол жеткізу бойынша АЖ-ға қойылатын талаптар:</w:t>
      </w:r>
    </w:p>
    <w:p w14:paraId="5FF7F131"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Клиенттік бөліктің сипаттамалары: </w:t>
      </w:r>
    </w:p>
    <w:p w14:paraId="45ECC1A3" w14:textId="77777777" w:rsidR="007F601E" w:rsidRDefault="007F601E" w:rsidP="007F601E">
      <w:pPr>
        <w:rPr>
          <w:rFonts w:cs="Times New Roman"/>
          <w:sz w:val="24"/>
          <w:szCs w:val="24"/>
          <w:lang w:val="kk-KZ"/>
        </w:rPr>
      </w:pPr>
      <w:r w:rsidRPr="00FF03B8">
        <w:rPr>
          <w:rFonts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26CD6614" w14:textId="77777777" w:rsidR="007F601E" w:rsidRPr="00FF03B8" w:rsidRDefault="007F601E" w:rsidP="007F601E">
      <w:pPr>
        <w:rPr>
          <w:rFonts w:cs="Times New Roman"/>
          <w:sz w:val="24"/>
          <w:szCs w:val="24"/>
          <w:lang w:val="kk-KZ"/>
        </w:rPr>
      </w:pPr>
    </w:p>
    <w:p w14:paraId="28159945" w14:textId="5FA5C275" w:rsidR="00C1388A" w:rsidRPr="007F601E" w:rsidRDefault="00C1388A" w:rsidP="00FB5C47">
      <w:pPr>
        <w:pStyle w:val="Default"/>
        <w:spacing w:line="276" w:lineRule="auto"/>
        <w:rPr>
          <w:lang w:val="kk-KZ"/>
        </w:rPr>
      </w:pPr>
    </w:p>
    <w:p w14:paraId="7521ECE6" w14:textId="318A3110" w:rsidR="00C1388A" w:rsidRPr="007F601E" w:rsidRDefault="00C1388A" w:rsidP="00FB5C47">
      <w:pPr>
        <w:pStyle w:val="Default"/>
        <w:spacing w:line="276" w:lineRule="auto"/>
        <w:rPr>
          <w:lang w:val="kk-KZ"/>
        </w:rPr>
      </w:pPr>
    </w:p>
    <w:p w14:paraId="1D88EFE2" w14:textId="29676601" w:rsidR="00C1388A" w:rsidRPr="007F601E" w:rsidRDefault="00C1388A" w:rsidP="00FB5C47">
      <w:pPr>
        <w:pStyle w:val="Default"/>
        <w:spacing w:line="276" w:lineRule="auto"/>
        <w:rPr>
          <w:lang w:val="kk-KZ"/>
        </w:rPr>
      </w:pPr>
    </w:p>
    <w:p w14:paraId="7EC0F0FA" w14:textId="4AE9A500" w:rsidR="00C1388A" w:rsidRPr="007F601E" w:rsidRDefault="00C1388A" w:rsidP="00FB5C47">
      <w:pPr>
        <w:pStyle w:val="Default"/>
        <w:spacing w:line="276" w:lineRule="auto"/>
        <w:rPr>
          <w:lang w:val="kk-KZ"/>
        </w:rPr>
      </w:pPr>
    </w:p>
    <w:p w14:paraId="701FB93E" w14:textId="77777777" w:rsidR="00C1388A" w:rsidRPr="007F601E" w:rsidRDefault="00C1388A" w:rsidP="00FB5C47">
      <w:pPr>
        <w:pStyle w:val="Default"/>
        <w:spacing w:line="276" w:lineRule="auto"/>
        <w:rPr>
          <w:lang w:val="kk-KZ"/>
        </w:rPr>
      </w:pPr>
    </w:p>
    <w:sectPr w:rsidR="00C1388A" w:rsidRPr="007F601E" w:rsidSect="00A2764C">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86AB" w14:textId="77777777" w:rsidR="007F2858" w:rsidRDefault="007F2858" w:rsidP="00D43AE6">
      <w:r>
        <w:separator/>
      </w:r>
    </w:p>
  </w:endnote>
  <w:endnote w:type="continuationSeparator" w:id="0">
    <w:p w14:paraId="4C1FCA85" w14:textId="77777777" w:rsidR="007F2858" w:rsidRDefault="007F2858" w:rsidP="00D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91ADF" w14:textId="77777777" w:rsidR="007F2858" w:rsidRDefault="007F2858" w:rsidP="00D43AE6">
      <w:r>
        <w:separator/>
      </w:r>
    </w:p>
  </w:footnote>
  <w:footnote w:type="continuationSeparator" w:id="0">
    <w:p w14:paraId="238D2AF6" w14:textId="77777777" w:rsidR="007F2858" w:rsidRDefault="007F2858" w:rsidP="00D43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A5B28EE"/>
    <w:multiLevelType w:val="hybridMultilevel"/>
    <w:tmpl w:val="E382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2">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C87A46"/>
    <w:multiLevelType w:val="hybridMultilevel"/>
    <w:tmpl w:val="2604CD4C"/>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4"/>
  </w:num>
  <w:num w:numId="3">
    <w:abstractNumId w:val="27"/>
  </w:num>
  <w:num w:numId="4">
    <w:abstractNumId w:val="10"/>
  </w:num>
  <w:num w:numId="5">
    <w:abstractNumId w:val="33"/>
  </w:num>
  <w:num w:numId="6">
    <w:abstractNumId w:val="11"/>
  </w:num>
  <w:num w:numId="7">
    <w:abstractNumId w:val="4"/>
  </w:num>
  <w:num w:numId="8">
    <w:abstractNumId w:val="13"/>
  </w:num>
  <w:num w:numId="9">
    <w:abstractNumId w:val="29"/>
  </w:num>
  <w:num w:numId="10">
    <w:abstractNumId w:val="19"/>
  </w:num>
  <w:num w:numId="11">
    <w:abstractNumId w:val="42"/>
  </w:num>
  <w:num w:numId="12">
    <w:abstractNumId w:val="38"/>
  </w:num>
  <w:num w:numId="13">
    <w:abstractNumId w:val="6"/>
  </w:num>
  <w:num w:numId="14">
    <w:abstractNumId w:val="40"/>
  </w:num>
  <w:num w:numId="15">
    <w:abstractNumId w:val="1"/>
  </w:num>
  <w:num w:numId="16">
    <w:abstractNumId w:val="26"/>
  </w:num>
  <w:num w:numId="17">
    <w:abstractNumId w:val="15"/>
  </w:num>
  <w:num w:numId="18">
    <w:abstractNumId w:val="21"/>
  </w:num>
  <w:num w:numId="19">
    <w:abstractNumId w:val="31"/>
  </w:num>
  <w:num w:numId="20">
    <w:abstractNumId w:val="8"/>
  </w:num>
  <w:num w:numId="21">
    <w:abstractNumId w:val="3"/>
  </w:num>
  <w:num w:numId="22">
    <w:abstractNumId w:val="5"/>
  </w:num>
  <w:num w:numId="23">
    <w:abstractNumId w:val="0"/>
  </w:num>
  <w:num w:numId="24">
    <w:abstractNumId w:val="37"/>
  </w:num>
  <w:num w:numId="25">
    <w:abstractNumId w:val="36"/>
  </w:num>
  <w:num w:numId="26">
    <w:abstractNumId w:val="25"/>
  </w:num>
  <w:num w:numId="27">
    <w:abstractNumId w:val="41"/>
  </w:num>
  <w:num w:numId="28">
    <w:abstractNumId w:val="30"/>
  </w:num>
  <w:num w:numId="29">
    <w:abstractNumId w:val="14"/>
  </w:num>
  <w:num w:numId="30">
    <w:abstractNumId w:val="18"/>
  </w:num>
  <w:num w:numId="31">
    <w:abstractNumId w:val="22"/>
  </w:num>
  <w:num w:numId="32">
    <w:abstractNumId w:val="20"/>
  </w:num>
  <w:num w:numId="33">
    <w:abstractNumId w:val="39"/>
  </w:num>
  <w:num w:numId="34">
    <w:abstractNumId w:val="12"/>
  </w:num>
  <w:num w:numId="35">
    <w:abstractNumId w:val="32"/>
  </w:num>
  <w:num w:numId="36">
    <w:abstractNumId w:val="23"/>
  </w:num>
  <w:num w:numId="37">
    <w:abstractNumId w:val="35"/>
  </w:num>
  <w:num w:numId="38">
    <w:abstractNumId w:val="17"/>
  </w:num>
  <w:num w:numId="39">
    <w:abstractNumId w:val="2"/>
  </w:num>
  <w:num w:numId="40">
    <w:abstractNumId w:val="34"/>
  </w:num>
  <w:num w:numId="41">
    <w:abstractNumId w:val="28"/>
  </w:num>
  <w:num w:numId="42">
    <w:abstractNumId w:val="7"/>
  </w:num>
  <w:num w:numId="43">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79"/>
    <w:rsid w:val="00005515"/>
    <w:rsid w:val="00014F40"/>
    <w:rsid w:val="00017382"/>
    <w:rsid w:val="0002433C"/>
    <w:rsid w:val="000249CA"/>
    <w:rsid w:val="00026241"/>
    <w:rsid w:val="000323F6"/>
    <w:rsid w:val="00044D9D"/>
    <w:rsid w:val="00052544"/>
    <w:rsid w:val="00060A71"/>
    <w:rsid w:val="000717F0"/>
    <w:rsid w:val="000759F5"/>
    <w:rsid w:val="00083C2F"/>
    <w:rsid w:val="00083D21"/>
    <w:rsid w:val="00085304"/>
    <w:rsid w:val="000871FB"/>
    <w:rsid w:val="00095C30"/>
    <w:rsid w:val="00095FD1"/>
    <w:rsid w:val="00096B05"/>
    <w:rsid w:val="000A16D6"/>
    <w:rsid w:val="000A2277"/>
    <w:rsid w:val="000A46E5"/>
    <w:rsid w:val="000C769F"/>
    <w:rsid w:val="000D0A22"/>
    <w:rsid w:val="000D27F3"/>
    <w:rsid w:val="000E4435"/>
    <w:rsid w:val="00102504"/>
    <w:rsid w:val="001038E7"/>
    <w:rsid w:val="00106EEC"/>
    <w:rsid w:val="00111341"/>
    <w:rsid w:val="00111989"/>
    <w:rsid w:val="001169ED"/>
    <w:rsid w:val="00120C0F"/>
    <w:rsid w:val="00124EF0"/>
    <w:rsid w:val="00132753"/>
    <w:rsid w:val="00133089"/>
    <w:rsid w:val="00136094"/>
    <w:rsid w:val="00137655"/>
    <w:rsid w:val="00137A25"/>
    <w:rsid w:val="0014134A"/>
    <w:rsid w:val="001445D9"/>
    <w:rsid w:val="00145585"/>
    <w:rsid w:val="00150D99"/>
    <w:rsid w:val="00154F2C"/>
    <w:rsid w:val="00157AE1"/>
    <w:rsid w:val="00164630"/>
    <w:rsid w:val="00164BC9"/>
    <w:rsid w:val="00165876"/>
    <w:rsid w:val="00167420"/>
    <w:rsid w:val="00171925"/>
    <w:rsid w:val="001740EE"/>
    <w:rsid w:val="00183AE8"/>
    <w:rsid w:val="0019542C"/>
    <w:rsid w:val="001A0118"/>
    <w:rsid w:val="001B09C9"/>
    <w:rsid w:val="001C4E82"/>
    <w:rsid w:val="001C660F"/>
    <w:rsid w:val="001D55C7"/>
    <w:rsid w:val="001F2879"/>
    <w:rsid w:val="001F4595"/>
    <w:rsid w:val="002006CC"/>
    <w:rsid w:val="00202C39"/>
    <w:rsid w:val="00204C36"/>
    <w:rsid w:val="00206E4E"/>
    <w:rsid w:val="00211345"/>
    <w:rsid w:val="00212A04"/>
    <w:rsid w:val="00212A77"/>
    <w:rsid w:val="002215B5"/>
    <w:rsid w:val="002379BE"/>
    <w:rsid w:val="0024122F"/>
    <w:rsid w:val="00245828"/>
    <w:rsid w:val="00257DD3"/>
    <w:rsid w:val="002977FE"/>
    <w:rsid w:val="002A00EC"/>
    <w:rsid w:val="002A478F"/>
    <w:rsid w:val="002B3C52"/>
    <w:rsid w:val="002B5E0A"/>
    <w:rsid w:val="002B6FDD"/>
    <w:rsid w:val="002D37A4"/>
    <w:rsid w:val="002D3E4E"/>
    <w:rsid w:val="002F65BF"/>
    <w:rsid w:val="003234FD"/>
    <w:rsid w:val="00342CD1"/>
    <w:rsid w:val="0034774A"/>
    <w:rsid w:val="00355D3E"/>
    <w:rsid w:val="00365D69"/>
    <w:rsid w:val="00367754"/>
    <w:rsid w:val="00371AA1"/>
    <w:rsid w:val="00383C1B"/>
    <w:rsid w:val="0038786F"/>
    <w:rsid w:val="00387B15"/>
    <w:rsid w:val="003914F8"/>
    <w:rsid w:val="003917D7"/>
    <w:rsid w:val="003A00D2"/>
    <w:rsid w:val="003B3BFF"/>
    <w:rsid w:val="003B51A2"/>
    <w:rsid w:val="003C3ADF"/>
    <w:rsid w:val="003C5973"/>
    <w:rsid w:val="003D08FC"/>
    <w:rsid w:val="003E3FDA"/>
    <w:rsid w:val="003E7DC0"/>
    <w:rsid w:val="003F1810"/>
    <w:rsid w:val="00400EDB"/>
    <w:rsid w:val="00415772"/>
    <w:rsid w:val="004220A0"/>
    <w:rsid w:val="00423AC0"/>
    <w:rsid w:val="00437B68"/>
    <w:rsid w:val="00450448"/>
    <w:rsid w:val="00451C83"/>
    <w:rsid w:val="00453153"/>
    <w:rsid w:val="00464E9B"/>
    <w:rsid w:val="004666A7"/>
    <w:rsid w:val="00466A04"/>
    <w:rsid w:val="00471668"/>
    <w:rsid w:val="00483D5C"/>
    <w:rsid w:val="00494099"/>
    <w:rsid w:val="004B655F"/>
    <w:rsid w:val="004B6BEC"/>
    <w:rsid w:val="004B7C06"/>
    <w:rsid w:val="004C2559"/>
    <w:rsid w:val="004C39F8"/>
    <w:rsid w:val="004C5679"/>
    <w:rsid w:val="004D250A"/>
    <w:rsid w:val="004D5978"/>
    <w:rsid w:val="004D71F7"/>
    <w:rsid w:val="004E568B"/>
    <w:rsid w:val="004E698B"/>
    <w:rsid w:val="004E75C1"/>
    <w:rsid w:val="004E7BFC"/>
    <w:rsid w:val="0050441A"/>
    <w:rsid w:val="0051635B"/>
    <w:rsid w:val="00523FF0"/>
    <w:rsid w:val="00530E4C"/>
    <w:rsid w:val="00541E13"/>
    <w:rsid w:val="00544DC4"/>
    <w:rsid w:val="00547BA6"/>
    <w:rsid w:val="0055618D"/>
    <w:rsid w:val="00562055"/>
    <w:rsid w:val="00576C23"/>
    <w:rsid w:val="0058698A"/>
    <w:rsid w:val="005903A0"/>
    <w:rsid w:val="00590ED3"/>
    <w:rsid w:val="00592543"/>
    <w:rsid w:val="00594736"/>
    <w:rsid w:val="00596D54"/>
    <w:rsid w:val="005A43E1"/>
    <w:rsid w:val="005B1E77"/>
    <w:rsid w:val="005B4F65"/>
    <w:rsid w:val="005C41DD"/>
    <w:rsid w:val="005C7047"/>
    <w:rsid w:val="005C794D"/>
    <w:rsid w:val="005D2FE4"/>
    <w:rsid w:val="005F4D3A"/>
    <w:rsid w:val="005F79FF"/>
    <w:rsid w:val="005F7C9E"/>
    <w:rsid w:val="00612705"/>
    <w:rsid w:val="00615BCE"/>
    <w:rsid w:val="00623F9C"/>
    <w:rsid w:val="00625B8F"/>
    <w:rsid w:val="00632300"/>
    <w:rsid w:val="00642414"/>
    <w:rsid w:val="00646514"/>
    <w:rsid w:val="0065721F"/>
    <w:rsid w:val="00660A42"/>
    <w:rsid w:val="006728DC"/>
    <w:rsid w:val="00672973"/>
    <w:rsid w:val="00674303"/>
    <w:rsid w:val="00692E6E"/>
    <w:rsid w:val="0069541D"/>
    <w:rsid w:val="00696D61"/>
    <w:rsid w:val="006B1BD2"/>
    <w:rsid w:val="006D7325"/>
    <w:rsid w:val="006F1150"/>
    <w:rsid w:val="006F5837"/>
    <w:rsid w:val="00700E42"/>
    <w:rsid w:val="00706183"/>
    <w:rsid w:val="0073748E"/>
    <w:rsid w:val="007530DF"/>
    <w:rsid w:val="00756C6E"/>
    <w:rsid w:val="00764D5C"/>
    <w:rsid w:val="0077171E"/>
    <w:rsid w:val="0077671A"/>
    <w:rsid w:val="00781CCA"/>
    <w:rsid w:val="00791DEB"/>
    <w:rsid w:val="007946E4"/>
    <w:rsid w:val="00796CF2"/>
    <w:rsid w:val="007A44C0"/>
    <w:rsid w:val="007A4CE0"/>
    <w:rsid w:val="007B19F4"/>
    <w:rsid w:val="007B72E1"/>
    <w:rsid w:val="007C3FE1"/>
    <w:rsid w:val="007D27DC"/>
    <w:rsid w:val="007D5E77"/>
    <w:rsid w:val="007E0DAD"/>
    <w:rsid w:val="007F2858"/>
    <w:rsid w:val="007F34D8"/>
    <w:rsid w:val="007F3671"/>
    <w:rsid w:val="007F601E"/>
    <w:rsid w:val="007F6A3E"/>
    <w:rsid w:val="008000AF"/>
    <w:rsid w:val="00810E3E"/>
    <w:rsid w:val="0081746D"/>
    <w:rsid w:val="008274C8"/>
    <w:rsid w:val="0083268B"/>
    <w:rsid w:val="00845DB2"/>
    <w:rsid w:val="0085554C"/>
    <w:rsid w:val="00864D59"/>
    <w:rsid w:val="00864F41"/>
    <w:rsid w:val="008702A9"/>
    <w:rsid w:val="00872DF8"/>
    <w:rsid w:val="00880CC2"/>
    <w:rsid w:val="00890626"/>
    <w:rsid w:val="00891C43"/>
    <w:rsid w:val="008A6A9E"/>
    <w:rsid w:val="008A70B2"/>
    <w:rsid w:val="008B3840"/>
    <w:rsid w:val="008B6C31"/>
    <w:rsid w:val="008C0404"/>
    <w:rsid w:val="008C1B35"/>
    <w:rsid w:val="008C6645"/>
    <w:rsid w:val="008D12CA"/>
    <w:rsid w:val="008D1B0C"/>
    <w:rsid w:val="008D2B02"/>
    <w:rsid w:val="008D7CCB"/>
    <w:rsid w:val="008E5EEE"/>
    <w:rsid w:val="008E67D7"/>
    <w:rsid w:val="00902144"/>
    <w:rsid w:val="00903A53"/>
    <w:rsid w:val="00904EC5"/>
    <w:rsid w:val="009109AD"/>
    <w:rsid w:val="009114BC"/>
    <w:rsid w:val="00912B12"/>
    <w:rsid w:val="009141F6"/>
    <w:rsid w:val="00917195"/>
    <w:rsid w:val="00917285"/>
    <w:rsid w:val="00926BE3"/>
    <w:rsid w:val="0092733E"/>
    <w:rsid w:val="00934BA8"/>
    <w:rsid w:val="00943CE0"/>
    <w:rsid w:val="00953D29"/>
    <w:rsid w:val="00975B76"/>
    <w:rsid w:val="0098098C"/>
    <w:rsid w:val="0099519C"/>
    <w:rsid w:val="00996A23"/>
    <w:rsid w:val="009A5E36"/>
    <w:rsid w:val="009A6F17"/>
    <w:rsid w:val="009B3895"/>
    <w:rsid w:val="009C28CB"/>
    <w:rsid w:val="009D3FF2"/>
    <w:rsid w:val="009D464C"/>
    <w:rsid w:val="009D48B0"/>
    <w:rsid w:val="009E2FF3"/>
    <w:rsid w:val="009E4BDC"/>
    <w:rsid w:val="009F570F"/>
    <w:rsid w:val="00A004FC"/>
    <w:rsid w:val="00A022D1"/>
    <w:rsid w:val="00A03757"/>
    <w:rsid w:val="00A05F9D"/>
    <w:rsid w:val="00A1052B"/>
    <w:rsid w:val="00A127EA"/>
    <w:rsid w:val="00A14777"/>
    <w:rsid w:val="00A1662A"/>
    <w:rsid w:val="00A17CA5"/>
    <w:rsid w:val="00A2764C"/>
    <w:rsid w:val="00A329D6"/>
    <w:rsid w:val="00A3452F"/>
    <w:rsid w:val="00A4701D"/>
    <w:rsid w:val="00A478A7"/>
    <w:rsid w:val="00A54FC0"/>
    <w:rsid w:val="00A603C6"/>
    <w:rsid w:val="00A62DEE"/>
    <w:rsid w:val="00A64209"/>
    <w:rsid w:val="00A72724"/>
    <w:rsid w:val="00A7360D"/>
    <w:rsid w:val="00A945DB"/>
    <w:rsid w:val="00AA266E"/>
    <w:rsid w:val="00AA61A0"/>
    <w:rsid w:val="00AA65F6"/>
    <w:rsid w:val="00AB65D3"/>
    <w:rsid w:val="00AC14AD"/>
    <w:rsid w:val="00AC1E16"/>
    <w:rsid w:val="00AC263F"/>
    <w:rsid w:val="00AC7DB5"/>
    <w:rsid w:val="00AD080A"/>
    <w:rsid w:val="00AD27F0"/>
    <w:rsid w:val="00AD290D"/>
    <w:rsid w:val="00AD36BE"/>
    <w:rsid w:val="00AD3FD0"/>
    <w:rsid w:val="00AD698F"/>
    <w:rsid w:val="00AE4BFE"/>
    <w:rsid w:val="00AF46C4"/>
    <w:rsid w:val="00AF6E62"/>
    <w:rsid w:val="00B02C74"/>
    <w:rsid w:val="00B041C1"/>
    <w:rsid w:val="00B0428C"/>
    <w:rsid w:val="00B11697"/>
    <w:rsid w:val="00B13B4B"/>
    <w:rsid w:val="00B16B6E"/>
    <w:rsid w:val="00B26D99"/>
    <w:rsid w:val="00B31F54"/>
    <w:rsid w:val="00B442E7"/>
    <w:rsid w:val="00B50B58"/>
    <w:rsid w:val="00B53D28"/>
    <w:rsid w:val="00B542F6"/>
    <w:rsid w:val="00B81978"/>
    <w:rsid w:val="00B850D5"/>
    <w:rsid w:val="00B86138"/>
    <w:rsid w:val="00BA601E"/>
    <w:rsid w:val="00BB6C88"/>
    <w:rsid w:val="00BB77BC"/>
    <w:rsid w:val="00BC5531"/>
    <w:rsid w:val="00BC781D"/>
    <w:rsid w:val="00BD5874"/>
    <w:rsid w:val="00BF11E5"/>
    <w:rsid w:val="00BF594C"/>
    <w:rsid w:val="00C1388A"/>
    <w:rsid w:val="00C22F30"/>
    <w:rsid w:val="00C23C3E"/>
    <w:rsid w:val="00C26874"/>
    <w:rsid w:val="00C557E7"/>
    <w:rsid w:val="00C56F18"/>
    <w:rsid w:val="00C57D39"/>
    <w:rsid w:val="00C7624A"/>
    <w:rsid w:val="00C81709"/>
    <w:rsid w:val="00C84562"/>
    <w:rsid w:val="00C857A5"/>
    <w:rsid w:val="00C94599"/>
    <w:rsid w:val="00CA6655"/>
    <w:rsid w:val="00CB5980"/>
    <w:rsid w:val="00CC07E0"/>
    <w:rsid w:val="00CC36C2"/>
    <w:rsid w:val="00CC4107"/>
    <w:rsid w:val="00CC7CE2"/>
    <w:rsid w:val="00CC7E3A"/>
    <w:rsid w:val="00CE2136"/>
    <w:rsid w:val="00CE4662"/>
    <w:rsid w:val="00D10A77"/>
    <w:rsid w:val="00D13A02"/>
    <w:rsid w:val="00D16EE2"/>
    <w:rsid w:val="00D23716"/>
    <w:rsid w:val="00D24F2C"/>
    <w:rsid w:val="00D32D8B"/>
    <w:rsid w:val="00D376F2"/>
    <w:rsid w:val="00D37F4B"/>
    <w:rsid w:val="00D43AE6"/>
    <w:rsid w:val="00D457B8"/>
    <w:rsid w:val="00D501D6"/>
    <w:rsid w:val="00D539D7"/>
    <w:rsid w:val="00D73E81"/>
    <w:rsid w:val="00D92809"/>
    <w:rsid w:val="00DB74B9"/>
    <w:rsid w:val="00DC4A9E"/>
    <w:rsid w:val="00DC7ECB"/>
    <w:rsid w:val="00DE0B93"/>
    <w:rsid w:val="00DE15DB"/>
    <w:rsid w:val="00E015D5"/>
    <w:rsid w:val="00E051C6"/>
    <w:rsid w:val="00E17AA6"/>
    <w:rsid w:val="00E22065"/>
    <w:rsid w:val="00E22A07"/>
    <w:rsid w:val="00E25819"/>
    <w:rsid w:val="00E309D3"/>
    <w:rsid w:val="00E31178"/>
    <w:rsid w:val="00E32130"/>
    <w:rsid w:val="00E3255C"/>
    <w:rsid w:val="00E363DA"/>
    <w:rsid w:val="00E44ADA"/>
    <w:rsid w:val="00E612A6"/>
    <w:rsid w:val="00E844B1"/>
    <w:rsid w:val="00E8495E"/>
    <w:rsid w:val="00E86298"/>
    <w:rsid w:val="00E92817"/>
    <w:rsid w:val="00EA6DA9"/>
    <w:rsid w:val="00EA7B83"/>
    <w:rsid w:val="00EB18A6"/>
    <w:rsid w:val="00EC11DB"/>
    <w:rsid w:val="00EC1A24"/>
    <w:rsid w:val="00EC7126"/>
    <w:rsid w:val="00ED05B6"/>
    <w:rsid w:val="00ED2224"/>
    <w:rsid w:val="00ED4BDE"/>
    <w:rsid w:val="00ED5897"/>
    <w:rsid w:val="00ED7F52"/>
    <w:rsid w:val="00ED7FC9"/>
    <w:rsid w:val="00EE291A"/>
    <w:rsid w:val="00EE4F6C"/>
    <w:rsid w:val="00EF5F79"/>
    <w:rsid w:val="00F212F2"/>
    <w:rsid w:val="00F3067B"/>
    <w:rsid w:val="00F31303"/>
    <w:rsid w:val="00F43DE9"/>
    <w:rsid w:val="00F53A94"/>
    <w:rsid w:val="00F55AB8"/>
    <w:rsid w:val="00F675CB"/>
    <w:rsid w:val="00F72720"/>
    <w:rsid w:val="00F7613F"/>
    <w:rsid w:val="00F76462"/>
    <w:rsid w:val="00F76A2D"/>
    <w:rsid w:val="00F831C1"/>
    <w:rsid w:val="00F86578"/>
    <w:rsid w:val="00F93FBA"/>
    <w:rsid w:val="00FA14FB"/>
    <w:rsid w:val="00FB4FED"/>
    <w:rsid w:val="00FB5216"/>
    <w:rsid w:val="00FB5C47"/>
    <w:rsid w:val="00FB5F3C"/>
    <w:rsid w:val="00FD118C"/>
    <w:rsid w:val="00FD3013"/>
    <w:rsid w:val="00FD40C9"/>
    <w:rsid w:val="00FE16A3"/>
    <w:rsid w:val="00FE544D"/>
    <w:rsid w:val="00FF0E35"/>
    <w:rsid w:val="00FF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4598"/>
  <w15:docId w15:val="{E7EBEC43-0636-4492-BC7B-F666396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1E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C23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B18A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9">
    <w:name w:val="Subtle Emphasis"/>
    <w:basedOn w:val="a0"/>
    <w:uiPriority w:val="19"/>
    <w:qFormat/>
    <w:rsid w:val="00245828"/>
    <w:rPr>
      <w:i/>
      <w:iCs/>
      <w:color w:val="808080" w:themeColor="text1" w:themeTint="7F"/>
    </w:rPr>
  </w:style>
  <w:style w:type="paragraph" w:styleId="aa">
    <w:name w:val="Body Text"/>
    <w:basedOn w:val="a"/>
    <w:link w:val="ab"/>
    <w:rsid w:val="00E31178"/>
    <w:pPr>
      <w:spacing w:after="140" w:line="276" w:lineRule="auto"/>
    </w:pPr>
    <w:rPr>
      <w:rFonts w:ascii="Calibri" w:eastAsiaTheme="minorEastAsia" w:hAnsi="Calibri"/>
      <w:sz w:val="22"/>
      <w:lang w:eastAsia="ru-RU"/>
    </w:rPr>
  </w:style>
  <w:style w:type="character" w:customStyle="1" w:styleId="ab">
    <w:name w:val="Основной текст Знак"/>
    <w:basedOn w:val="a0"/>
    <w:link w:val="aa"/>
    <w:rsid w:val="00E31178"/>
    <w:rPr>
      <w:rFonts w:ascii="Calibri" w:eastAsiaTheme="minorEastAsia" w:hAnsi="Calibri"/>
      <w:lang w:eastAsia="ru-RU"/>
    </w:rPr>
  </w:style>
  <w:style w:type="paragraph" w:styleId="ac">
    <w:name w:val="Balloon Text"/>
    <w:basedOn w:val="a"/>
    <w:link w:val="ad"/>
    <w:uiPriority w:val="99"/>
    <w:semiHidden/>
    <w:unhideWhenUsed/>
    <w:rsid w:val="00466A04"/>
    <w:rPr>
      <w:rFonts w:ascii="Segoe UI" w:hAnsi="Segoe UI" w:cs="Segoe UI"/>
      <w:sz w:val="18"/>
      <w:szCs w:val="18"/>
    </w:rPr>
  </w:style>
  <w:style w:type="character" w:customStyle="1" w:styleId="ad">
    <w:name w:val="Текст выноски Знак"/>
    <w:basedOn w:val="a0"/>
    <w:link w:val="ac"/>
    <w:uiPriority w:val="99"/>
    <w:semiHidden/>
    <w:rsid w:val="00466A04"/>
    <w:rPr>
      <w:rFonts w:ascii="Segoe UI" w:hAnsi="Segoe UI" w:cs="Segoe UI"/>
      <w:sz w:val="18"/>
      <w:szCs w:val="18"/>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592543"/>
    <w:rPr>
      <w:rFonts w:eastAsiaTheme="minorEastAsia"/>
      <w:lang w:eastAsia="ru-RU"/>
    </w:rPr>
  </w:style>
  <w:style w:type="character" w:customStyle="1" w:styleId="30">
    <w:name w:val="Заголовок 3 Знак"/>
    <w:basedOn w:val="a0"/>
    <w:link w:val="3"/>
    <w:uiPriority w:val="9"/>
    <w:semiHidden/>
    <w:rsid w:val="00C23C3E"/>
    <w:rPr>
      <w:rFonts w:asciiTheme="majorHAnsi" w:eastAsiaTheme="majorEastAsia" w:hAnsiTheme="majorHAnsi" w:cstheme="majorBidi"/>
      <w:color w:val="1F4D78" w:themeColor="accent1" w:themeShade="7F"/>
      <w:sz w:val="24"/>
      <w:szCs w:val="24"/>
    </w:rPr>
  </w:style>
  <w:style w:type="paragraph" w:styleId="ae">
    <w:name w:val="Intense Quote"/>
    <w:basedOn w:val="a"/>
    <w:next w:val="a"/>
    <w:link w:val="af"/>
    <w:uiPriority w:val="30"/>
    <w:qFormat/>
    <w:rsid w:val="00E258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E25819"/>
    <w:rPr>
      <w:rFonts w:ascii="Times New Roman" w:hAnsi="Times New Roman"/>
      <w:i/>
      <w:iCs/>
      <w:color w:val="5B9BD5" w:themeColor="accent1"/>
      <w:sz w:val="28"/>
    </w:rPr>
  </w:style>
  <w:style w:type="character" w:styleId="af0">
    <w:name w:val="Intense Reference"/>
    <w:basedOn w:val="a0"/>
    <w:uiPriority w:val="32"/>
    <w:qFormat/>
    <w:rsid w:val="00E25819"/>
    <w:rPr>
      <w:b/>
      <w:bCs/>
      <w:smallCaps/>
      <w:color w:val="5B9BD5" w:themeColor="accent1"/>
      <w:spacing w:val="5"/>
    </w:rPr>
  </w:style>
  <w:style w:type="character" w:customStyle="1" w:styleId="50">
    <w:name w:val="Заголовок 5 Знак"/>
    <w:basedOn w:val="a0"/>
    <w:link w:val="5"/>
    <w:uiPriority w:val="9"/>
    <w:semiHidden/>
    <w:rsid w:val="00EB18A6"/>
    <w:rPr>
      <w:rFonts w:asciiTheme="majorHAnsi" w:eastAsiaTheme="majorEastAsia" w:hAnsiTheme="majorHAnsi" w:cstheme="majorBidi"/>
      <w:color w:val="2E74B5" w:themeColor="accent1" w:themeShade="BF"/>
      <w:sz w:val="28"/>
    </w:rPr>
  </w:style>
  <w:style w:type="paragraph" w:customStyle="1" w:styleId="Default">
    <w:name w:val="Default"/>
    <w:rsid w:val="00202C3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D43AE6"/>
    <w:pPr>
      <w:tabs>
        <w:tab w:val="center" w:pos="4677"/>
        <w:tab w:val="right" w:pos="9355"/>
      </w:tabs>
    </w:pPr>
  </w:style>
  <w:style w:type="character" w:customStyle="1" w:styleId="af2">
    <w:name w:val="Верхний колонтитул Знак"/>
    <w:basedOn w:val="a0"/>
    <w:link w:val="af1"/>
    <w:uiPriority w:val="99"/>
    <w:rsid w:val="00D43AE6"/>
    <w:rPr>
      <w:rFonts w:ascii="Times New Roman" w:hAnsi="Times New Roman"/>
      <w:sz w:val="28"/>
    </w:rPr>
  </w:style>
  <w:style w:type="paragraph" w:styleId="af3">
    <w:name w:val="footer"/>
    <w:basedOn w:val="a"/>
    <w:link w:val="af4"/>
    <w:uiPriority w:val="99"/>
    <w:unhideWhenUsed/>
    <w:rsid w:val="00D43AE6"/>
    <w:pPr>
      <w:tabs>
        <w:tab w:val="center" w:pos="4677"/>
        <w:tab w:val="right" w:pos="9355"/>
      </w:tabs>
    </w:pPr>
  </w:style>
  <w:style w:type="character" w:customStyle="1" w:styleId="af4">
    <w:name w:val="Нижний колонтитул Знак"/>
    <w:basedOn w:val="a0"/>
    <w:link w:val="af3"/>
    <w:uiPriority w:val="99"/>
    <w:rsid w:val="00D43AE6"/>
    <w:rPr>
      <w:rFonts w:ascii="Times New Roman" w:hAnsi="Times New Roman"/>
      <w:sz w:val="28"/>
    </w:rPr>
  </w:style>
  <w:style w:type="paragraph" w:styleId="af5">
    <w:name w:val="Normal (Web)"/>
    <w:basedOn w:val="a"/>
    <w:uiPriority w:val="99"/>
    <w:unhideWhenUsed/>
    <w:rsid w:val="00EC11D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400">
      <w:bodyDiv w:val="1"/>
      <w:marLeft w:val="0"/>
      <w:marRight w:val="0"/>
      <w:marTop w:val="0"/>
      <w:marBottom w:val="0"/>
      <w:divBdr>
        <w:top w:val="none" w:sz="0" w:space="0" w:color="auto"/>
        <w:left w:val="none" w:sz="0" w:space="0" w:color="auto"/>
        <w:bottom w:val="none" w:sz="0" w:space="0" w:color="auto"/>
        <w:right w:val="none" w:sz="0" w:space="0" w:color="auto"/>
      </w:divBdr>
      <w:divsChild>
        <w:div w:id="1927153491">
          <w:marLeft w:val="0"/>
          <w:marRight w:val="0"/>
          <w:marTop w:val="90"/>
          <w:marBottom w:val="0"/>
          <w:divBdr>
            <w:top w:val="none" w:sz="0" w:space="0" w:color="auto"/>
            <w:left w:val="none" w:sz="0" w:space="0" w:color="auto"/>
            <w:bottom w:val="none" w:sz="0" w:space="0" w:color="auto"/>
            <w:right w:val="none" w:sz="0" w:space="0" w:color="auto"/>
          </w:divBdr>
          <w:divsChild>
            <w:div w:id="2144419150">
              <w:marLeft w:val="0"/>
              <w:marRight w:val="0"/>
              <w:marTop w:val="0"/>
              <w:marBottom w:val="0"/>
              <w:divBdr>
                <w:top w:val="none" w:sz="0" w:space="0" w:color="auto"/>
                <w:left w:val="none" w:sz="0" w:space="0" w:color="auto"/>
                <w:bottom w:val="none" w:sz="0" w:space="0" w:color="auto"/>
                <w:right w:val="none" w:sz="0" w:space="0" w:color="auto"/>
              </w:divBdr>
              <w:divsChild>
                <w:div w:id="1985816986">
                  <w:marLeft w:val="0"/>
                  <w:marRight w:val="0"/>
                  <w:marTop w:val="0"/>
                  <w:marBottom w:val="0"/>
                  <w:divBdr>
                    <w:top w:val="none" w:sz="0" w:space="0" w:color="auto"/>
                    <w:left w:val="none" w:sz="0" w:space="0" w:color="auto"/>
                    <w:bottom w:val="none" w:sz="0" w:space="0" w:color="auto"/>
                    <w:right w:val="none" w:sz="0" w:space="0" w:color="auto"/>
                  </w:divBdr>
                  <w:divsChild>
                    <w:div w:id="1338655785">
                      <w:marLeft w:val="0"/>
                      <w:marRight w:val="0"/>
                      <w:marTop w:val="0"/>
                      <w:marBottom w:val="0"/>
                      <w:divBdr>
                        <w:top w:val="none" w:sz="0" w:space="0" w:color="auto"/>
                        <w:left w:val="none" w:sz="0" w:space="0" w:color="auto"/>
                        <w:bottom w:val="none" w:sz="0" w:space="0" w:color="auto"/>
                        <w:right w:val="none" w:sz="0" w:space="0" w:color="auto"/>
                      </w:divBdr>
                      <w:divsChild>
                        <w:div w:id="1686442444">
                          <w:marLeft w:val="0"/>
                          <w:marRight w:val="0"/>
                          <w:marTop w:val="0"/>
                          <w:marBottom w:val="0"/>
                          <w:divBdr>
                            <w:top w:val="single" w:sz="6" w:space="0" w:color="DADCE0"/>
                            <w:left w:val="single" w:sz="6" w:space="0" w:color="DADCE0"/>
                            <w:bottom w:val="single" w:sz="6" w:space="0" w:color="DADCE0"/>
                            <w:right w:val="single" w:sz="6" w:space="0" w:color="DADCE0"/>
                          </w:divBdr>
                          <w:divsChild>
                            <w:div w:id="1855881081">
                              <w:marLeft w:val="0"/>
                              <w:marRight w:val="0"/>
                              <w:marTop w:val="0"/>
                              <w:marBottom w:val="0"/>
                              <w:divBdr>
                                <w:top w:val="none" w:sz="0" w:space="0" w:color="auto"/>
                                <w:left w:val="none" w:sz="0" w:space="0" w:color="auto"/>
                                <w:bottom w:val="none" w:sz="0" w:space="0" w:color="auto"/>
                                <w:right w:val="none" w:sz="0" w:space="0" w:color="auto"/>
                              </w:divBdr>
                              <w:divsChild>
                                <w:div w:id="1593662719">
                                  <w:marLeft w:val="0"/>
                                  <w:marRight w:val="0"/>
                                  <w:marTop w:val="0"/>
                                  <w:marBottom w:val="0"/>
                                  <w:divBdr>
                                    <w:top w:val="none" w:sz="0" w:space="0" w:color="auto"/>
                                    <w:left w:val="none" w:sz="0" w:space="0" w:color="auto"/>
                                    <w:bottom w:val="none" w:sz="0" w:space="0" w:color="auto"/>
                                    <w:right w:val="none" w:sz="0" w:space="0" w:color="auto"/>
                                  </w:divBdr>
                                </w:div>
                                <w:div w:id="1925524846">
                                  <w:marLeft w:val="0"/>
                                  <w:marRight w:val="0"/>
                                  <w:marTop w:val="0"/>
                                  <w:marBottom w:val="0"/>
                                  <w:divBdr>
                                    <w:top w:val="none" w:sz="0" w:space="0" w:color="auto"/>
                                    <w:left w:val="none" w:sz="0" w:space="0" w:color="auto"/>
                                    <w:bottom w:val="none" w:sz="0" w:space="0" w:color="auto"/>
                                    <w:right w:val="none" w:sz="0" w:space="0" w:color="auto"/>
                                  </w:divBdr>
                                  <w:divsChild>
                                    <w:div w:id="999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70708">
                  <w:marLeft w:val="0"/>
                  <w:marRight w:val="0"/>
                  <w:marTop w:val="0"/>
                  <w:marBottom w:val="0"/>
                  <w:divBdr>
                    <w:top w:val="none" w:sz="0" w:space="0" w:color="auto"/>
                    <w:left w:val="none" w:sz="0" w:space="0" w:color="auto"/>
                    <w:bottom w:val="none" w:sz="0" w:space="0" w:color="auto"/>
                    <w:right w:val="none" w:sz="0" w:space="0" w:color="auto"/>
                  </w:divBdr>
                  <w:divsChild>
                    <w:div w:id="761336595">
                      <w:marLeft w:val="0"/>
                      <w:marRight w:val="0"/>
                      <w:marTop w:val="0"/>
                      <w:marBottom w:val="0"/>
                      <w:divBdr>
                        <w:top w:val="none" w:sz="0" w:space="0" w:color="auto"/>
                        <w:left w:val="none" w:sz="0" w:space="0" w:color="auto"/>
                        <w:bottom w:val="none" w:sz="0" w:space="0" w:color="auto"/>
                        <w:right w:val="none" w:sz="0" w:space="0" w:color="auto"/>
                      </w:divBdr>
                      <w:divsChild>
                        <w:div w:id="4532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40051">
      <w:bodyDiv w:val="1"/>
      <w:marLeft w:val="0"/>
      <w:marRight w:val="0"/>
      <w:marTop w:val="0"/>
      <w:marBottom w:val="0"/>
      <w:divBdr>
        <w:top w:val="none" w:sz="0" w:space="0" w:color="auto"/>
        <w:left w:val="none" w:sz="0" w:space="0" w:color="auto"/>
        <w:bottom w:val="none" w:sz="0" w:space="0" w:color="auto"/>
        <w:right w:val="none" w:sz="0" w:space="0" w:color="auto"/>
      </w:divBdr>
    </w:div>
    <w:div w:id="97216338">
      <w:bodyDiv w:val="1"/>
      <w:marLeft w:val="0"/>
      <w:marRight w:val="0"/>
      <w:marTop w:val="0"/>
      <w:marBottom w:val="0"/>
      <w:divBdr>
        <w:top w:val="none" w:sz="0" w:space="0" w:color="auto"/>
        <w:left w:val="none" w:sz="0" w:space="0" w:color="auto"/>
        <w:bottom w:val="none" w:sz="0" w:space="0" w:color="auto"/>
        <w:right w:val="none" w:sz="0" w:space="0" w:color="auto"/>
      </w:divBdr>
    </w:div>
    <w:div w:id="133371617">
      <w:bodyDiv w:val="1"/>
      <w:marLeft w:val="0"/>
      <w:marRight w:val="0"/>
      <w:marTop w:val="0"/>
      <w:marBottom w:val="0"/>
      <w:divBdr>
        <w:top w:val="none" w:sz="0" w:space="0" w:color="auto"/>
        <w:left w:val="none" w:sz="0" w:space="0" w:color="auto"/>
        <w:bottom w:val="none" w:sz="0" w:space="0" w:color="auto"/>
        <w:right w:val="none" w:sz="0" w:space="0" w:color="auto"/>
      </w:divBdr>
    </w:div>
    <w:div w:id="227493730">
      <w:bodyDiv w:val="1"/>
      <w:marLeft w:val="0"/>
      <w:marRight w:val="0"/>
      <w:marTop w:val="0"/>
      <w:marBottom w:val="0"/>
      <w:divBdr>
        <w:top w:val="none" w:sz="0" w:space="0" w:color="auto"/>
        <w:left w:val="none" w:sz="0" w:space="0" w:color="auto"/>
        <w:bottom w:val="none" w:sz="0" w:space="0" w:color="auto"/>
        <w:right w:val="none" w:sz="0" w:space="0" w:color="auto"/>
      </w:divBdr>
    </w:div>
    <w:div w:id="304511027">
      <w:bodyDiv w:val="1"/>
      <w:marLeft w:val="0"/>
      <w:marRight w:val="0"/>
      <w:marTop w:val="0"/>
      <w:marBottom w:val="0"/>
      <w:divBdr>
        <w:top w:val="none" w:sz="0" w:space="0" w:color="auto"/>
        <w:left w:val="none" w:sz="0" w:space="0" w:color="auto"/>
        <w:bottom w:val="none" w:sz="0" w:space="0" w:color="auto"/>
        <w:right w:val="none" w:sz="0" w:space="0" w:color="auto"/>
      </w:divBdr>
    </w:div>
    <w:div w:id="480075916">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sChild>
        <w:div w:id="1481263661">
          <w:marLeft w:val="0"/>
          <w:marRight w:val="0"/>
          <w:marTop w:val="0"/>
          <w:marBottom w:val="0"/>
          <w:divBdr>
            <w:top w:val="none" w:sz="0" w:space="0" w:color="auto"/>
            <w:left w:val="none" w:sz="0" w:space="0" w:color="auto"/>
            <w:bottom w:val="none" w:sz="0" w:space="0" w:color="auto"/>
            <w:right w:val="none" w:sz="0" w:space="0" w:color="auto"/>
          </w:divBdr>
        </w:div>
        <w:div w:id="1142768539">
          <w:marLeft w:val="0"/>
          <w:marRight w:val="0"/>
          <w:marTop w:val="0"/>
          <w:marBottom w:val="0"/>
          <w:divBdr>
            <w:top w:val="none" w:sz="0" w:space="0" w:color="auto"/>
            <w:left w:val="none" w:sz="0" w:space="0" w:color="auto"/>
            <w:bottom w:val="none" w:sz="0" w:space="0" w:color="auto"/>
            <w:right w:val="none" w:sz="0" w:space="0" w:color="auto"/>
          </w:divBdr>
        </w:div>
      </w:divsChild>
    </w:div>
    <w:div w:id="571698851">
      <w:bodyDiv w:val="1"/>
      <w:marLeft w:val="0"/>
      <w:marRight w:val="0"/>
      <w:marTop w:val="0"/>
      <w:marBottom w:val="0"/>
      <w:divBdr>
        <w:top w:val="none" w:sz="0" w:space="0" w:color="auto"/>
        <w:left w:val="none" w:sz="0" w:space="0" w:color="auto"/>
        <w:bottom w:val="none" w:sz="0" w:space="0" w:color="auto"/>
        <w:right w:val="none" w:sz="0" w:space="0" w:color="auto"/>
      </w:divBdr>
    </w:div>
    <w:div w:id="631593155">
      <w:bodyDiv w:val="1"/>
      <w:marLeft w:val="0"/>
      <w:marRight w:val="0"/>
      <w:marTop w:val="0"/>
      <w:marBottom w:val="0"/>
      <w:divBdr>
        <w:top w:val="none" w:sz="0" w:space="0" w:color="auto"/>
        <w:left w:val="none" w:sz="0" w:space="0" w:color="auto"/>
        <w:bottom w:val="none" w:sz="0" w:space="0" w:color="auto"/>
        <w:right w:val="none" w:sz="0" w:space="0" w:color="auto"/>
      </w:divBdr>
    </w:div>
    <w:div w:id="766314192">
      <w:bodyDiv w:val="1"/>
      <w:marLeft w:val="0"/>
      <w:marRight w:val="0"/>
      <w:marTop w:val="0"/>
      <w:marBottom w:val="0"/>
      <w:divBdr>
        <w:top w:val="none" w:sz="0" w:space="0" w:color="auto"/>
        <w:left w:val="none" w:sz="0" w:space="0" w:color="auto"/>
        <w:bottom w:val="none" w:sz="0" w:space="0" w:color="auto"/>
        <w:right w:val="none" w:sz="0" w:space="0" w:color="auto"/>
      </w:divBdr>
    </w:div>
    <w:div w:id="774598974">
      <w:bodyDiv w:val="1"/>
      <w:marLeft w:val="0"/>
      <w:marRight w:val="0"/>
      <w:marTop w:val="0"/>
      <w:marBottom w:val="0"/>
      <w:divBdr>
        <w:top w:val="none" w:sz="0" w:space="0" w:color="auto"/>
        <w:left w:val="none" w:sz="0" w:space="0" w:color="auto"/>
        <w:bottom w:val="none" w:sz="0" w:space="0" w:color="auto"/>
        <w:right w:val="none" w:sz="0" w:space="0" w:color="auto"/>
      </w:divBdr>
    </w:div>
    <w:div w:id="798843189">
      <w:bodyDiv w:val="1"/>
      <w:marLeft w:val="0"/>
      <w:marRight w:val="0"/>
      <w:marTop w:val="0"/>
      <w:marBottom w:val="0"/>
      <w:divBdr>
        <w:top w:val="none" w:sz="0" w:space="0" w:color="auto"/>
        <w:left w:val="none" w:sz="0" w:space="0" w:color="auto"/>
        <w:bottom w:val="none" w:sz="0" w:space="0" w:color="auto"/>
        <w:right w:val="none" w:sz="0" w:space="0" w:color="auto"/>
      </w:divBdr>
    </w:div>
    <w:div w:id="805974480">
      <w:bodyDiv w:val="1"/>
      <w:marLeft w:val="0"/>
      <w:marRight w:val="0"/>
      <w:marTop w:val="0"/>
      <w:marBottom w:val="0"/>
      <w:divBdr>
        <w:top w:val="none" w:sz="0" w:space="0" w:color="auto"/>
        <w:left w:val="none" w:sz="0" w:space="0" w:color="auto"/>
        <w:bottom w:val="none" w:sz="0" w:space="0" w:color="auto"/>
        <w:right w:val="none" w:sz="0" w:space="0" w:color="auto"/>
      </w:divBdr>
    </w:div>
    <w:div w:id="977105499">
      <w:bodyDiv w:val="1"/>
      <w:marLeft w:val="0"/>
      <w:marRight w:val="0"/>
      <w:marTop w:val="0"/>
      <w:marBottom w:val="0"/>
      <w:divBdr>
        <w:top w:val="none" w:sz="0" w:space="0" w:color="auto"/>
        <w:left w:val="none" w:sz="0" w:space="0" w:color="auto"/>
        <w:bottom w:val="none" w:sz="0" w:space="0" w:color="auto"/>
        <w:right w:val="none" w:sz="0" w:space="0" w:color="auto"/>
      </w:divBdr>
    </w:div>
    <w:div w:id="993802725">
      <w:bodyDiv w:val="1"/>
      <w:marLeft w:val="0"/>
      <w:marRight w:val="0"/>
      <w:marTop w:val="0"/>
      <w:marBottom w:val="0"/>
      <w:divBdr>
        <w:top w:val="none" w:sz="0" w:space="0" w:color="auto"/>
        <w:left w:val="none" w:sz="0" w:space="0" w:color="auto"/>
        <w:bottom w:val="none" w:sz="0" w:space="0" w:color="auto"/>
        <w:right w:val="none" w:sz="0" w:space="0" w:color="auto"/>
      </w:divBdr>
    </w:div>
    <w:div w:id="1054235511">
      <w:bodyDiv w:val="1"/>
      <w:marLeft w:val="0"/>
      <w:marRight w:val="0"/>
      <w:marTop w:val="0"/>
      <w:marBottom w:val="0"/>
      <w:divBdr>
        <w:top w:val="none" w:sz="0" w:space="0" w:color="auto"/>
        <w:left w:val="none" w:sz="0" w:space="0" w:color="auto"/>
        <w:bottom w:val="none" w:sz="0" w:space="0" w:color="auto"/>
        <w:right w:val="none" w:sz="0" w:space="0" w:color="auto"/>
      </w:divBdr>
    </w:div>
    <w:div w:id="1191532156">
      <w:bodyDiv w:val="1"/>
      <w:marLeft w:val="0"/>
      <w:marRight w:val="0"/>
      <w:marTop w:val="0"/>
      <w:marBottom w:val="0"/>
      <w:divBdr>
        <w:top w:val="none" w:sz="0" w:space="0" w:color="auto"/>
        <w:left w:val="none" w:sz="0" w:space="0" w:color="auto"/>
        <w:bottom w:val="none" w:sz="0" w:space="0" w:color="auto"/>
        <w:right w:val="none" w:sz="0" w:space="0" w:color="auto"/>
      </w:divBdr>
    </w:div>
    <w:div w:id="1195507735">
      <w:bodyDiv w:val="1"/>
      <w:marLeft w:val="0"/>
      <w:marRight w:val="0"/>
      <w:marTop w:val="0"/>
      <w:marBottom w:val="0"/>
      <w:divBdr>
        <w:top w:val="none" w:sz="0" w:space="0" w:color="auto"/>
        <w:left w:val="none" w:sz="0" w:space="0" w:color="auto"/>
        <w:bottom w:val="none" w:sz="0" w:space="0" w:color="auto"/>
        <w:right w:val="none" w:sz="0" w:space="0" w:color="auto"/>
      </w:divBdr>
    </w:div>
    <w:div w:id="1245649586">
      <w:bodyDiv w:val="1"/>
      <w:marLeft w:val="0"/>
      <w:marRight w:val="0"/>
      <w:marTop w:val="0"/>
      <w:marBottom w:val="0"/>
      <w:divBdr>
        <w:top w:val="none" w:sz="0" w:space="0" w:color="auto"/>
        <w:left w:val="none" w:sz="0" w:space="0" w:color="auto"/>
        <w:bottom w:val="none" w:sz="0" w:space="0" w:color="auto"/>
        <w:right w:val="none" w:sz="0" w:space="0" w:color="auto"/>
      </w:divBdr>
    </w:div>
    <w:div w:id="1310982760">
      <w:bodyDiv w:val="1"/>
      <w:marLeft w:val="0"/>
      <w:marRight w:val="0"/>
      <w:marTop w:val="0"/>
      <w:marBottom w:val="0"/>
      <w:divBdr>
        <w:top w:val="none" w:sz="0" w:space="0" w:color="auto"/>
        <w:left w:val="none" w:sz="0" w:space="0" w:color="auto"/>
        <w:bottom w:val="none" w:sz="0" w:space="0" w:color="auto"/>
        <w:right w:val="none" w:sz="0" w:space="0" w:color="auto"/>
      </w:divBdr>
    </w:div>
    <w:div w:id="1397314174">
      <w:bodyDiv w:val="1"/>
      <w:marLeft w:val="0"/>
      <w:marRight w:val="0"/>
      <w:marTop w:val="0"/>
      <w:marBottom w:val="0"/>
      <w:divBdr>
        <w:top w:val="none" w:sz="0" w:space="0" w:color="auto"/>
        <w:left w:val="none" w:sz="0" w:space="0" w:color="auto"/>
        <w:bottom w:val="none" w:sz="0" w:space="0" w:color="auto"/>
        <w:right w:val="none" w:sz="0" w:space="0" w:color="auto"/>
      </w:divBdr>
    </w:div>
    <w:div w:id="1440949324">
      <w:bodyDiv w:val="1"/>
      <w:marLeft w:val="0"/>
      <w:marRight w:val="0"/>
      <w:marTop w:val="0"/>
      <w:marBottom w:val="0"/>
      <w:divBdr>
        <w:top w:val="none" w:sz="0" w:space="0" w:color="auto"/>
        <w:left w:val="none" w:sz="0" w:space="0" w:color="auto"/>
        <w:bottom w:val="none" w:sz="0" w:space="0" w:color="auto"/>
        <w:right w:val="none" w:sz="0" w:space="0" w:color="auto"/>
      </w:divBdr>
    </w:div>
    <w:div w:id="1571887462">
      <w:bodyDiv w:val="1"/>
      <w:marLeft w:val="0"/>
      <w:marRight w:val="0"/>
      <w:marTop w:val="0"/>
      <w:marBottom w:val="0"/>
      <w:divBdr>
        <w:top w:val="none" w:sz="0" w:space="0" w:color="auto"/>
        <w:left w:val="none" w:sz="0" w:space="0" w:color="auto"/>
        <w:bottom w:val="none" w:sz="0" w:space="0" w:color="auto"/>
        <w:right w:val="none" w:sz="0" w:space="0" w:color="auto"/>
      </w:divBdr>
    </w:div>
    <w:div w:id="1604874469">
      <w:bodyDiv w:val="1"/>
      <w:marLeft w:val="0"/>
      <w:marRight w:val="0"/>
      <w:marTop w:val="0"/>
      <w:marBottom w:val="0"/>
      <w:divBdr>
        <w:top w:val="none" w:sz="0" w:space="0" w:color="auto"/>
        <w:left w:val="none" w:sz="0" w:space="0" w:color="auto"/>
        <w:bottom w:val="none" w:sz="0" w:space="0" w:color="auto"/>
        <w:right w:val="none" w:sz="0" w:space="0" w:color="auto"/>
      </w:divBdr>
    </w:div>
    <w:div w:id="1674645309">
      <w:bodyDiv w:val="1"/>
      <w:marLeft w:val="0"/>
      <w:marRight w:val="0"/>
      <w:marTop w:val="0"/>
      <w:marBottom w:val="0"/>
      <w:divBdr>
        <w:top w:val="none" w:sz="0" w:space="0" w:color="auto"/>
        <w:left w:val="none" w:sz="0" w:space="0" w:color="auto"/>
        <w:bottom w:val="none" w:sz="0" w:space="0" w:color="auto"/>
        <w:right w:val="none" w:sz="0" w:space="0" w:color="auto"/>
      </w:divBdr>
    </w:div>
    <w:div w:id="1751733084">
      <w:bodyDiv w:val="1"/>
      <w:marLeft w:val="0"/>
      <w:marRight w:val="0"/>
      <w:marTop w:val="0"/>
      <w:marBottom w:val="0"/>
      <w:divBdr>
        <w:top w:val="none" w:sz="0" w:space="0" w:color="auto"/>
        <w:left w:val="none" w:sz="0" w:space="0" w:color="auto"/>
        <w:bottom w:val="none" w:sz="0" w:space="0" w:color="auto"/>
        <w:right w:val="none" w:sz="0" w:space="0" w:color="auto"/>
      </w:divBdr>
    </w:div>
    <w:div w:id="1776559591">
      <w:bodyDiv w:val="1"/>
      <w:marLeft w:val="0"/>
      <w:marRight w:val="0"/>
      <w:marTop w:val="0"/>
      <w:marBottom w:val="0"/>
      <w:divBdr>
        <w:top w:val="none" w:sz="0" w:space="0" w:color="auto"/>
        <w:left w:val="none" w:sz="0" w:space="0" w:color="auto"/>
        <w:bottom w:val="none" w:sz="0" w:space="0" w:color="auto"/>
        <w:right w:val="none" w:sz="0" w:space="0" w:color="auto"/>
      </w:divBdr>
    </w:div>
    <w:div w:id="1801872504">
      <w:bodyDiv w:val="1"/>
      <w:marLeft w:val="0"/>
      <w:marRight w:val="0"/>
      <w:marTop w:val="0"/>
      <w:marBottom w:val="0"/>
      <w:divBdr>
        <w:top w:val="none" w:sz="0" w:space="0" w:color="auto"/>
        <w:left w:val="none" w:sz="0" w:space="0" w:color="auto"/>
        <w:bottom w:val="none" w:sz="0" w:space="0" w:color="auto"/>
        <w:right w:val="none" w:sz="0" w:space="0" w:color="auto"/>
      </w:divBdr>
    </w:div>
    <w:div w:id="1836335257">
      <w:bodyDiv w:val="1"/>
      <w:marLeft w:val="0"/>
      <w:marRight w:val="0"/>
      <w:marTop w:val="0"/>
      <w:marBottom w:val="0"/>
      <w:divBdr>
        <w:top w:val="none" w:sz="0" w:space="0" w:color="auto"/>
        <w:left w:val="none" w:sz="0" w:space="0" w:color="auto"/>
        <w:bottom w:val="none" w:sz="0" w:space="0" w:color="auto"/>
        <w:right w:val="none" w:sz="0" w:space="0" w:color="auto"/>
      </w:divBdr>
    </w:div>
    <w:div w:id="1837111669">
      <w:bodyDiv w:val="1"/>
      <w:marLeft w:val="0"/>
      <w:marRight w:val="0"/>
      <w:marTop w:val="0"/>
      <w:marBottom w:val="0"/>
      <w:divBdr>
        <w:top w:val="none" w:sz="0" w:space="0" w:color="auto"/>
        <w:left w:val="none" w:sz="0" w:space="0" w:color="auto"/>
        <w:bottom w:val="none" w:sz="0" w:space="0" w:color="auto"/>
        <w:right w:val="none" w:sz="0" w:space="0" w:color="auto"/>
      </w:divBdr>
    </w:div>
    <w:div w:id="1859998082">
      <w:bodyDiv w:val="1"/>
      <w:marLeft w:val="0"/>
      <w:marRight w:val="0"/>
      <w:marTop w:val="0"/>
      <w:marBottom w:val="0"/>
      <w:divBdr>
        <w:top w:val="none" w:sz="0" w:space="0" w:color="auto"/>
        <w:left w:val="none" w:sz="0" w:space="0" w:color="auto"/>
        <w:bottom w:val="none" w:sz="0" w:space="0" w:color="auto"/>
        <w:right w:val="none" w:sz="0" w:space="0" w:color="auto"/>
      </w:divBdr>
    </w:div>
    <w:div w:id="1869442020">
      <w:bodyDiv w:val="1"/>
      <w:marLeft w:val="0"/>
      <w:marRight w:val="0"/>
      <w:marTop w:val="0"/>
      <w:marBottom w:val="0"/>
      <w:divBdr>
        <w:top w:val="none" w:sz="0" w:space="0" w:color="auto"/>
        <w:left w:val="none" w:sz="0" w:space="0" w:color="auto"/>
        <w:bottom w:val="none" w:sz="0" w:space="0" w:color="auto"/>
        <w:right w:val="none" w:sz="0" w:space="0" w:color="auto"/>
      </w:divBdr>
      <w:divsChild>
        <w:div w:id="1906643642">
          <w:marLeft w:val="0"/>
          <w:marRight w:val="0"/>
          <w:marTop w:val="0"/>
          <w:marBottom w:val="0"/>
          <w:divBdr>
            <w:top w:val="none" w:sz="0" w:space="0" w:color="auto"/>
            <w:left w:val="none" w:sz="0" w:space="0" w:color="auto"/>
            <w:bottom w:val="none" w:sz="0" w:space="0" w:color="auto"/>
            <w:right w:val="none" w:sz="0" w:space="0" w:color="auto"/>
          </w:divBdr>
        </w:div>
      </w:divsChild>
    </w:div>
    <w:div w:id="1887133682">
      <w:bodyDiv w:val="1"/>
      <w:marLeft w:val="0"/>
      <w:marRight w:val="0"/>
      <w:marTop w:val="0"/>
      <w:marBottom w:val="0"/>
      <w:divBdr>
        <w:top w:val="none" w:sz="0" w:space="0" w:color="auto"/>
        <w:left w:val="none" w:sz="0" w:space="0" w:color="auto"/>
        <w:bottom w:val="none" w:sz="0" w:space="0" w:color="auto"/>
        <w:right w:val="none" w:sz="0" w:space="0" w:color="auto"/>
      </w:divBdr>
    </w:div>
    <w:div w:id="1902205704">
      <w:bodyDiv w:val="1"/>
      <w:marLeft w:val="0"/>
      <w:marRight w:val="0"/>
      <w:marTop w:val="0"/>
      <w:marBottom w:val="0"/>
      <w:divBdr>
        <w:top w:val="none" w:sz="0" w:space="0" w:color="auto"/>
        <w:left w:val="none" w:sz="0" w:space="0" w:color="auto"/>
        <w:bottom w:val="none" w:sz="0" w:space="0" w:color="auto"/>
        <w:right w:val="none" w:sz="0" w:space="0" w:color="auto"/>
      </w:divBdr>
    </w:div>
    <w:div w:id="1954900650">
      <w:bodyDiv w:val="1"/>
      <w:marLeft w:val="0"/>
      <w:marRight w:val="0"/>
      <w:marTop w:val="0"/>
      <w:marBottom w:val="0"/>
      <w:divBdr>
        <w:top w:val="none" w:sz="0" w:space="0" w:color="auto"/>
        <w:left w:val="none" w:sz="0" w:space="0" w:color="auto"/>
        <w:bottom w:val="none" w:sz="0" w:space="0" w:color="auto"/>
        <w:right w:val="none" w:sz="0" w:space="0" w:color="auto"/>
      </w:divBdr>
    </w:div>
    <w:div w:id="1955208409">
      <w:bodyDiv w:val="1"/>
      <w:marLeft w:val="0"/>
      <w:marRight w:val="0"/>
      <w:marTop w:val="0"/>
      <w:marBottom w:val="0"/>
      <w:divBdr>
        <w:top w:val="none" w:sz="0" w:space="0" w:color="auto"/>
        <w:left w:val="none" w:sz="0" w:space="0" w:color="auto"/>
        <w:bottom w:val="none" w:sz="0" w:space="0" w:color="auto"/>
        <w:right w:val="none" w:sz="0" w:space="0" w:color="auto"/>
      </w:divBdr>
    </w:div>
    <w:div w:id="1965378224">
      <w:bodyDiv w:val="1"/>
      <w:marLeft w:val="0"/>
      <w:marRight w:val="0"/>
      <w:marTop w:val="0"/>
      <w:marBottom w:val="0"/>
      <w:divBdr>
        <w:top w:val="none" w:sz="0" w:space="0" w:color="auto"/>
        <w:left w:val="none" w:sz="0" w:space="0" w:color="auto"/>
        <w:bottom w:val="none" w:sz="0" w:space="0" w:color="auto"/>
        <w:right w:val="none" w:sz="0" w:space="0" w:color="auto"/>
      </w:divBdr>
    </w:div>
    <w:div w:id="1971281483">
      <w:bodyDiv w:val="1"/>
      <w:marLeft w:val="0"/>
      <w:marRight w:val="0"/>
      <w:marTop w:val="0"/>
      <w:marBottom w:val="0"/>
      <w:divBdr>
        <w:top w:val="none" w:sz="0" w:space="0" w:color="auto"/>
        <w:left w:val="none" w:sz="0" w:space="0" w:color="auto"/>
        <w:bottom w:val="none" w:sz="0" w:space="0" w:color="auto"/>
        <w:right w:val="none" w:sz="0" w:space="0" w:color="auto"/>
      </w:divBdr>
    </w:div>
    <w:div w:id="2050572014">
      <w:bodyDiv w:val="1"/>
      <w:marLeft w:val="0"/>
      <w:marRight w:val="0"/>
      <w:marTop w:val="0"/>
      <w:marBottom w:val="0"/>
      <w:divBdr>
        <w:top w:val="none" w:sz="0" w:space="0" w:color="auto"/>
        <w:left w:val="none" w:sz="0" w:space="0" w:color="auto"/>
        <w:bottom w:val="none" w:sz="0" w:space="0" w:color="auto"/>
        <w:right w:val="none" w:sz="0" w:space="0" w:color="auto"/>
      </w:divBdr>
    </w:div>
    <w:div w:id="2128742175">
      <w:bodyDiv w:val="1"/>
      <w:marLeft w:val="0"/>
      <w:marRight w:val="0"/>
      <w:marTop w:val="0"/>
      <w:marBottom w:val="0"/>
      <w:divBdr>
        <w:top w:val="none" w:sz="0" w:space="0" w:color="auto"/>
        <w:left w:val="none" w:sz="0" w:space="0" w:color="auto"/>
        <w:bottom w:val="none" w:sz="0" w:space="0" w:color="auto"/>
        <w:right w:val="none" w:sz="0" w:space="0" w:color="auto"/>
      </w:divBdr>
    </w:div>
    <w:div w:id="21355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038A5-C787-4136-BCB3-FDD2560C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13637</Words>
  <Characters>77734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91189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Жамиля</dc:creator>
  <cp:lastModifiedBy>user</cp:lastModifiedBy>
  <cp:revision>2</cp:revision>
  <cp:lastPrinted>2024-03-27T12:11:00Z</cp:lastPrinted>
  <dcterms:created xsi:type="dcterms:W3CDTF">2026-02-24T06:13:00Z</dcterms:created>
  <dcterms:modified xsi:type="dcterms:W3CDTF">2026-02-24T06:13:00Z</dcterms:modified>
</cp:coreProperties>
</file>