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2C7AF" w14:textId="77777777" w:rsidR="005653AF" w:rsidRDefault="005653AF" w:rsidP="008B0A5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624AC9DC" w14:textId="77777777" w:rsidR="001518B5" w:rsidRDefault="001518B5" w:rsidP="008B0A5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1319C" w14:textId="77777777" w:rsidR="00E51977" w:rsidRDefault="00F51A0A" w:rsidP="00F51A0A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51A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Услуги по регистрации/ продление доменного имени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1592E655" w14:textId="2DB2FBAD" w:rsidR="00F51A0A" w:rsidRPr="00E51977" w:rsidRDefault="00820109" w:rsidP="000042D4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Pr="00820109">
        <w:rPr>
          <w:rFonts w:ascii="Times New Roman" w:hAnsi="Times New Roman" w:cs="Times New Roman"/>
          <w:b/>
          <w:sz w:val="24"/>
          <w:szCs w:val="24"/>
          <w:lang w:val="en-US"/>
        </w:rPr>
        <w:t>pt0002-burabay-aqmo.edu.kz</w:t>
      </w:r>
    </w:p>
    <w:p w14:paraId="14AF8C36" w14:textId="77777777" w:rsidR="008B0A50" w:rsidRPr="00E51977" w:rsidRDefault="008B0A50" w:rsidP="00F51A0A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3A3C18D" w14:textId="543993D6" w:rsidR="00BD7100" w:rsidRDefault="00BD7100" w:rsidP="008B0A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7100">
        <w:rPr>
          <w:rFonts w:ascii="Times New Roman" w:hAnsi="Times New Roman" w:cs="Times New Roman"/>
          <w:sz w:val="26"/>
          <w:szCs w:val="26"/>
        </w:rPr>
        <w:t xml:space="preserve">Регистрация/продление доменного имени </w:t>
      </w:r>
      <w:r w:rsidR="00CB7676" w:rsidRPr="00CB7676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="00CB7676" w:rsidRPr="00CB7676">
        <w:rPr>
          <w:rFonts w:ascii="Times New Roman" w:hAnsi="Times New Roman" w:cs="Times New Roman"/>
          <w:b/>
          <w:sz w:val="24"/>
          <w:szCs w:val="24"/>
        </w:rPr>
        <w:t>0002-</w:t>
      </w:r>
      <w:proofErr w:type="spellStart"/>
      <w:r w:rsidR="00CB7676" w:rsidRPr="00CB7676">
        <w:rPr>
          <w:rFonts w:ascii="Times New Roman" w:hAnsi="Times New Roman" w:cs="Times New Roman"/>
          <w:b/>
          <w:sz w:val="24"/>
          <w:szCs w:val="24"/>
          <w:lang w:val="en-US"/>
        </w:rPr>
        <w:t>burabay</w:t>
      </w:r>
      <w:proofErr w:type="spellEnd"/>
      <w:r w:rsidR="00CB7676" w:rsidRPr="00CB767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CB7676" w:rsidRPr="00CB7676">
        <w:rPr>
          <w:rFonts w:ascii="Times New Roman" w:hAnsi="Times New Roman" w:cs="Times New Roman"/>
          <w:b/>
          <w:sz w:val="24"/>
          <w:szCs w:val="24"/>
          <w:lang w:val="en-US"/>
        </w:rPr>
        <w:t>aqmo</w:t>
      </w:r>
      <w:proofErr w:type="spellEnd"/>
      <w:r w:rsidR="00CB7676" w:rsidRPr="00CB76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CB7676" w:rsidRPr="00CB7676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="00CB7676" w:rsidRPr="00CB76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CB7676" w:rsidRPr="00CB7676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proofErr w:type="spellEnd"/>
      <w:r w:rsidR="00CB76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D7100">
        <w:rPr>
          <w:rFonts w:ascii="Times New Roman" w:hAnsi="Times New Roman" w:cs="Times New Roman"/>
          <w:sz w:val="26"/>
          <w:szCs w:val="26"/>
        </w:rPr>
        <w:t xml:space="preserve">осуществляется в течение 5 рабочих дней с момента вступления в силу договора, при условии корректно заполненной заявки </w:t>
      </w:r>
      <w:r w:rsidR="004B0A16">
        <w:rPr>
          <w:rFonts w:ascii="Times New Roman" w:hAnsi="Times New Roman" w:cs="Times New Roman"/>
          <w:sz w:val="26"/>
          <w:szCs w:val="26"/>
        </w:rPr>
        <w:t xml:space="preserve">на </w:t>
      </w:r>
      <w:hyperlink r:id="rId5" w:history="1">
        <w:r w:rsidR="000042D4" w:rsidRPr="00C43825">
          <w:rPr>
            <w:rStyle w:val="a4"/>
            <w:rFonts w:ascii="Times New Roman" w:hAnsi="Times New Roman" w:cs="Times New Roman"/>
            <w:sz w:val="26"/>
            <w:szCs w:val="26"/>
          </w:rPr>
          <w:t>https://id.edu.kz/domain/</w:t>
        </w:r>
      </w:hyperlink>
      <w:r w:rsidR="000042D4" w:rsidRPr="000042D4">
        <w:rPr>
          <w:rFonts w:ascii="Times New Roman" w:hAnsi="Times New Roman" w:cs="Times New Roman"/>
          <w:sz w:val="26"/>
          <w:szCs w:val="26"/>
        </w:rPr>
        <w:t xml:space="preserve"> </w:t>
      </w:r>
      <w:r w:rsidRPr="00BD7100">
        <w:rPr>
          <w:rFonts w:ascii="Times New Roman" w:hAnsi="Times New Roman" w:cs="Times New Roman"/>
          <w:sz w:val="26"/>
          <w:szCs w:val="26"/>
        </w:rPr>
        <w:t>.</w:t>
      </w:r>
    </w:p>
    <w:p w14:paraId="09E57360" w14:textId="77777777" w:rsidR="00BD7100" w:rsidRDefault="00BD7100" w:rsidP="000042D4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7B50274" w14:textId="6C32CB07" w:rsidR="00A059F3" w:rsidRDefault="008B0A50" w:rsidP="008B0A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B0A50">
        <w:rPr>
          <w:rFonts w:ascii="Times New Roman" w:hAnsi="Times New Roman" w:cs="Times New Roman"/>
          <w:sz w:val="26"/>
          <w:szCs w:val="26"/>
        </w:rPr>
        <w:t>Потенциальный поставщик должен провести</w:t>
      </w:r>
      <w:r w:rsidR="00A059F3" w:rsidRPr="008B0A50">
        <w:rPr>
          <w:rFonts w:ascii="Times New Roman" w:hAnsi="Times New Roman" w:cs="Times New Roman"/>
          <w:sz w:val="26"/>
          <w:szCs w:val="26"/>
        </w:rPr>
        <w:t xml:space="preserve"> регистраци</w:t>
      </w:r>
      <w:r w:rsidRPr="008B0A50">
        <w:rPr>
          <w:rFonts w:ascii="Times New Roman" w:hAnsi="Times New Roman" w:cs="Times New Roman"/>
          <w:sz w:val="26"/>
          <w:szCs w:val="26"/>
        </w:rPr>
        <w:t>ю</w:t>
      </w:r>
      <w:r w:rsidR="00A059F3" w:rsidRPr="008B0A50">
        <w:rPr>
          <w:rFonts w:ascii="Times New Roman" w:hAnsi="Times New Roman" w:cs="Times New Roman"/>
          <w:sz w:val="26"/>
          <w:szCs w:val="26"/>
        </w:rPr>
        <w:t xml:space="preserve"> доменного имени третьего уровня </w:t>
      </w:r>
      <w:r w:rsidR="004F6751" w:rsidRPr="008B0A50">
        <w:rPr>
          <w:rFonts w:ascii="Times New Roman" w:hAnsi="Times New Roman" w:cs="Times New Roman"/>
          <w:sz w:val="26"/>
          <w:szCs w:val="26"/>
        </w:rPr>
        <w:t>(имя предоставит Заказчик)</w:t>
      </w:r>
      <w:r w:rsidR="00A059F3" w:rsidRPr="008B0A50">
        <w:rPr>
          <w:rFonts w:ascii="Times New Roman" w:hAnsi="Times New Roman" w:cs="Times New Roman"/>
          <w:sz w:val="26"/>
          <w:szCs w:val="26"/>
        </w:rPr>
        <w:t xml:space="preserve"> в </w:t>
      </w:r>
      <w:r w:rsidRPr="008B0A50">
        <w:rPr>
          <w:rFonts w:ascii="Times New Roman" w:hAnsi="Times New Roman" w:cs="Times New Roman"/>
          <w:sz w:val="26"/>
          <w:szCs w:val="26"/>
        </w:rPr>
        <w:t xml:space="preserve">доменной </w:t>
      </w:r>
      <w:r w:rsidR="00A059F3" w:rsidRPr="008B0A50">
        <w:rPr>
          <w:rFonts w:ascii="Times New Roman" w:hAnsi="Times New Roman" w:cs="Times New Roman"/>
          <w:sz w:val="26"/>
          <w:szCs w:val="26"/>
        </w:rPr>
        <w:t>зоне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FD7">
        <w:rPr>
          <w:rFonts w:ascii="Times New Roman" w:hAnsi="Times New Roman" w:cs="Times New Roman"/>
          <w:b/>
          <w:bCs/>
          <w:sz w:val="26"/>
          <w:szCs w:val="26"/>
          <w:lang w:val="en-US"/>
        </w:rPr>
        <w:t>EDU</w:t>
      </w:r>
      <w:r w:rsidRPr="00FD3FD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D3FD7">
        <w:rPr>
          <w:rFonts w:ascii="Times New Roman" w:hAnsi="Times New Roman" w:cs="Times New Roman"/>
          <w:b/>
          <w:bCs/>
          <w:sz w:val="26"/>
          <w:szCs w:val="26"/>
          <w:lang w:val="en-US"/>
        </w:rPr>
        <w:t>KZ</w:t>
      </w:r>
      <w:r w:rsidRPr="008B0A50">
        <w:rPr>
          <w:rFonts w:ascii="Times New Roman" w:hAnsi="Times New Roman" w:cs="Times New Roman"/>
          <w:sz w:val="26"/>
          <w:szCs w:val="26"/>
        </w:rPr>
        <w:t>.</w:t>
      </w:r>
    </w:p>
    <w:p w14:paraId="6B5B6F49" w14:textId="77777777" w:rsidR="00EF437B" w:rsidRPr="00B56F13" w:rsidRDefault="00EF437B" w:rsidP="00B56F13">
      <w:pPr>
        <w:rPr>
          <w:rFonts w:ascii="Times New Roman" w:hAnsi="Times New Roman" w:cs="Times New Roman"/>
          <w:sz w:val="26"/>
          <w:szCs w:val="26"/>
        </w:rPr>
      </w:pPr>
    </w:p>
    <w:p w14:paraId="432130D7" w14:textId="29BAB2B6" w:rsidR="00EF437B" w:rsidRDefault="00EF437B" w:rsidP="008B0A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437B">
        <w:rPr>
          <w:rFonts w:ascii="Times New Roman" w:hAnsi="Times New Roman" w:cs="Times New Roman"/>
          <w:sz w:val="26"/>
          <w:szCs w:val="26"/>
        </w:rPr>
        <w:t xml:space="preserve">Пользование доменным именем осуществляется </w:t>
      </w:r>
      <w:proofErr w:type="spellStart"/>
      <w:r w:rsidRPr="00EF437B">
        <w:rPr>
          <w:rFonts w:ascii="Times New Roman" w:hAnsi="Times New Roman" w:cs="Times New Roman"/>
          <w:sz w:val="26"/>
          <w:szCs w:val="26"/>
        </w:rPr>
        <w:t>регистрантом</w:t>
      </w:r>
      <w:proofErr w:type="spellEnd"/>
      <w:r w:rsidRPr="00EF437B">
        <w:rPr>
          <w:rFonts w:ascii="Times New Roman" w:hAnsi="Times New Roman" w:cs="Times New Roman"/>
          <w:sz w:val="26"/>
          <w:szCs w:val="26"/>
        </w:rPr>
        <w:t xml:space="preserve"> в соответствии с Законом Республики Казахстан "Об информатизации" и Правилами Регистрации доменов Казахского Центра Сетевой информации.</w:t>
      </w:r>
    </w:p>
    <w:p w14:paraId="3E5D9454" w14:textId="77777777" w:rsidR="00EF437B" w:rsidRDefault="00EF437B" w:rsidP="00EF437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E19C9BF" w14:textId="03E94256" w:rsidR="00EF437B" w:rsidRDefault="00EF437B" w:rsidP="008B0A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437B">
        <w:rPr>
          <w:rFonts w:ascii="Times New Roman" w:hAnsi="Times New Roman" w:cs="Times New Roman"/>
          <w:sz w:val="26"/>
          <w:szCs w:val="26"/>
        </w:rPr>
        <w:t>Потенциальный поставщик гарантирует качество оказываемых Услуг в течение 12 (двенадцати) календарных месяцев с момента регистрации доменного имени.</w:t>
      </w:r>
    </w:p>
    <w:p w14:paraId="418068C7" w14:textId="77777777" w:rsidR="008B0A50" w:rsidRPr="008B0A50" w:rsidRDefault="008B0A50" w:rsidP="008B0A50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727515F9" w14:textId="62E6E4E4" w:rsidR="009E62AC" w:rsidRPr="00F14C6F" w:rsidRDefault="009E62AC" w:rsidP="00DC17A1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B6016E3" w14:textId="77777777" w:rsidR="00F14C6F" w:rsidRPr="00F14C6F" w:rsidRDefault="00F14C6F" w:rsidP="00F14C6F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9F0AD70" w14:textId="412B0B50" w:rsidR="00DC17A1" w:rsidRDefault="00F14C6F" w:rsidP="00DC17A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F14C6F">
        <w:rPr>
          <w:rFonts w:ascii="Times New Roman" w:hAnsi="Times New Roman" w:cs="Times New Roman"/>
          <w:color w:val="EE0000"/>
          <w:sz w:val="26"/>
          <w:szCs w:val="26"/>
        </w:rPr>
        <w:t xml:space="preserve">Заказчик производит оплату в </w:t>
      </w:r>
      <w:r w:rsidRPr="00F14C6F">
        <w:rPr>
          <w:rFonts w:ascii="Times New Roman" w:hAnsi="Times New Roman" w:cs="Times New Roman"/>
          <w:color w:val="EE0000"/>
          <w:sz w:val="26"/>
          <w:szCs w:val="26"/>
          <w:u w:val="single"/>
        </w:rPr>
        <w:t>течение трех</w:t>
      </w:r>
      <w:r w:rsidRPr="00F14C6F">
        <w:rPr>
          <w:rFonts w:ascii="Times New Roman" w:hAnsi="Times New Roman" w:cs="Times New Roman"/>
          <w:color w:val="EE0000"/>
          <w:sz w:val="26"/>
          <w:szCs w:val="26"/>
        </w:rPr>
        <w:t xml:space="preserve"> рабочих дней с момента подписания Акта выполненных работ </w:t>
      </w:r>
    </w:p>
    <w:p w14:paraId="4BEC192E" w14:textId="77777777" w:rsidR="00DC17A1" w:rsidRDefault="00DC17A1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</w:p>
    <w:p w14:paraId="29BA1314" w14:textId="51182713" w:rsidR="00DC17A1" w:rsidRPr="007C10D9" w:rsidRDefault="00DC17A1" w:rsidP="00DC17A1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7A1"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</w:rPr>
        <w:t>Срок оказания услуг:</w:t>
      </w:r>
      <w:r w:rsidRPr="008B0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10D9">
        <w:rPr>
          <w:rFonts w:ascii="Times New Roman" w:hAnsi="Times New Roman" w:cs="Times New Roman"/>
          <w:sz w:val="24"/>
          <w:szCs w:val="24"/>
        </w:rPr>
        <w:t>продление</w:t>
      </w:r>
      <w:r>
        <w:rPr>
          <w:rFonts w:ascii="Times New Roman" w:hAnsi="Times New Roman" w:cs="Times New Roman"/>
          <w:sz w:val="24"/>
          <w:szCs w:val="24"/>
        </w:rPr>
        <w:t xml:space="preserve"> или регистрация </w:t>
      </w:r>
      <w:r w:rsidRPr="007C10D9">
        <w:rPr>
          <w:rFonts w:ascii="Times New Roman" w:hAnsi="Times New Roman" w:cs="Times New Roman"/>
          <w:sz w:val="24"/>
          <w:szCs w:val="24"/>
        </w:rPr>
        <w:t xml:space="preserve">доменного имени в зоне </w:t>
      </w:r>
      <w:r w:rsidRPr="007C10D9">
        <w:rPr>
          <w:rFonts w:ascii="Times New Roman" w:hAnsi="Times New Roman" w:cs="Times New Roman"/>
          <w:b/>
          <w:bCs/>
          <w:sz w:val="24"/>
          <w:szCs w:val="24"/>
        </w:rPr>
        <w:t>edu.kz</w:t>
      </w:r>
      <w:r w:rsidRPr="007C10D9">
        <w:rPr>
          <w:rFonts w:ascii="Times New Roman" w:hAnsi="Times New Roman" w:cs="Times New Roman"/>
          <w:sz w:val="24"/>
          <w:szCs w:val="24"/>
        </w:rPr>
        <w:t xml:space="preserve"> осуществляется не с даты заключения договора, а с даты первоначальной регистрации доменного имени в реестре доменной зоны.</w:t>
      </w:r>
    </w:p>
    <w:p w14:paraId="2D582617" w14:textId="77777777" w:rsidR="00DC17A1" w:rsidRDefault="00DC17A1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0CCDD4B0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72998230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CFD7304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904E2AC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1B63225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0262C9DC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0990CDA2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54155383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783127A1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BB557D3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EA286BB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2FC349CD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121D946A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0B3CD40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35150AF1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6CDDDE58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0296FCB3" w14:textId="77777777" w:rsidR="00820109" w:rsidRDefault="00820109" w:rsidP="00DC17A1">
      <w:pPr>
        <w:pStyle w:val="a5"/>
        <w:ind w:left="720"/>
        <w:jc w:val="both"/>
        <w:rPr>
          <w:rFonts w:ascii="Times New Roman" w:hAnsi="Times New Roman" w:cs="Times New Roman"/>
          <w:color w:val="EE0000"/>
          <w:sz w:val="26"/>
          <w:szCs w:val="26"/>
          <w:lang w:val="kk-KZ"/>
        </w:rPr>
      </w:pPr>
    </w:p>
    <w:p w14:paraId="2BA71118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lastRenderedPageBreak/>
        <w:t>Техникалық сипттама</w:t>
      </w:r>
    </w:p>
    <w:p w14:paraId="434795E4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C4E334E" w14:textId="78E75300" w:rsidR="00820109" w:rsidRPr="00E9017E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  <w:r w:rsidRPr="00E9017E">
        <w:rPr>
          <w:rFonts w:ascii="Times New Roman" w:hAnsi="Times New Roman" w:cs="Times New Roman"/>
          <w:color w:val="FF0000"/>
          <w:sz w:val="26"/>
          <w:szCs w:val="26"/>
          <w:lang w:val="kk-KZ"/>
        </w:rPr>
        <w:t>pt0002-burabay-aqmo.edu.kz  домендік атауларды тіркеу/ұзарту қызметтері</w:t>
      </w:r>
    </w:p>
    <w:p w14:paraId="4F130B41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8A3A73D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95394D8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1.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  <w:t>sc0001ereymentau-akmo.edu.kz домендік атауларды тіркеу/жаңарту қызметтері https://id.edu.kz/domain/ мекенжайы бойынша дұрыс толтырылған өтінішті ескере отырып, шарт күшіне енген күннен бастап 5 жұмыс күні ішінде жүзеге асырылады.</w:t>
      </w:r>
    </w:p>
    <w:p w14:paraId="0681F977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434BF949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2.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  <w:t>Әлеуетті жеткізуші үшінші деңгейлі домендік атауды (атауды Тапсырыс беруші береді) EDU.KZ домендік аймағында тіркеуі қажет.</w:t>
      </w:r>
    </w:p>
    <w:p w14:paraId="54A7420E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F9DF970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3.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  <w:t>Домендік атауды пайдалануды тіркеуші «Ақпараттандыру туралы» Қазақстан Республикасының Заңына және Қазақ торап ақпарат орталығының домендерін тіркеу қағидаларына сәйкес жүзеге асырады.</w:t>
      </w:r>
    </w:p>
    <w:p w14:paraId="5A771C2C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6809FB3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4.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  <w:t>Әлеуетті жеткізуші домендік атау тіркелген күннен бастап 12 (он екі) күнтізбелік ай ішінде көрсетілетін Қызметтердің сапасына кепілдік береді.</w:t>
      </w:r>
    </w:p>
    <w:p w14:paraId="2F7B5618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29A295CF" w14:textId="77777777" w:rsidR="00820109" w:rsidRPr="00E9017E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5.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</w:r>
      <w:r w:rsidRPr="00E9017E">
        <w:rPr>
          <w:rFonts w:ascii="Times New Roman" w:hAnsi="Times New Roman" w:cs="Times New Roman"/>
          <w:color w:val="FF0000"/>
          <w:sz w:val="26"/>
          <w:szCs w:val="26"/>
          <w:lang w:val="kk-KZ"/>
        </w:rPr>
        <w:t xml:space="preserve">Тапсырыс беруші жұмыстың аяқталуы туралы актке қол қойған күннен бастап үш жұмыс күні ішінде төлем жасайды </w:t>
      </w:r>
    </w:p>
    <w:p w14:paraId="5D59FDCA" w14:textId="77777777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3AC2B8DB" w14:textId="606A152F" w:rsidR="00820109" w:rsidRPr="00820109" w:rsidRDefault="00820109" w:rsidP="0082010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6.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</w:r>
      <w:r w:rsidRPr="00E9017E">
        <w:rPr>
          <w:rFonts w:ascii="Times New Roman" w:hAnsi="Times New Roman" w:cs="Times New Roman"/>
          <w:color w:val="FF0000"/>
          <w:sz w:val="26"/>
          <w:szCs w:val="26"/>
          <w:lang w:val="kk-KZ"/>
        </w:rPr>
        <w:t>Қызмет көрсету мерзімі</w:t>
      </w:r>
      <w:r w:rsidRPr="00820109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: edu.kz аймағында домендік атауды ұзарту немесе тіркеу келісімшарт жасалған күннен бастап емес, домендік атауды домендік аймақ тізілімінде бастапқы тіркеу күнінен бастап жүзеге асырылады.</w:t>
      </w:r>
    </w:p>
    <w:sectPr w:rsidR="00820109" w:rsidRPr="00820109" w:rsidSect="004C33CD">
      <w:pgSz w:w="11907" w:h="16840" w:code="9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2FB1"/>
    <w:multiLevelType w:val="multilevel"/>
    <w:tmpl w:val="C53E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27D6"/>
    <w:multiLevelType w:val="multilevel"/>
    <w:tmpl w:val="3BD25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EA2F5A"/>
    <w:multiLevelType w:val="multilevel"/>
    <w:tmpl w:val="B0E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1A6B"/>
    <w:multiLevelType w:val="multilevel"/>
    <w:tmpl w:val="80E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67369"/>
    <w:multiLevelType w:val="multilevel"/>
    <w:tmpl w:val="A30A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E578D"/>
    <w:multiLevelType w:val="hybridMultilevel"/>
    <w:tmpl w:val="C528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087"/>
    <w:multiLevelType w:val="multilevel"/>
    <w:tmpl w:val="B8B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229F9"/>
    <w:multiLevelType w:val="multilevel"/>
    <w:tmpl w:val="CB4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F658E"/>
    <w:multiLevelType w:val="hybridMultilevel"/>
    <w:tmpl w:val="CB48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F9E"/>
    <w:multiLevelType w:val="hybridMultilevel"/>
    <w:tmpl w:val="2E9A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B152A"/>
    <w:multiLevelType w:val="multilevel"/>
    <w:tmpl w:val="4DD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65896"/>
    <w:multiLevelType w:val="multilevel"/>
    <w:tmpl w:val="89F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B2543"/>
    <w:multiLevelType w:val="multilevel"/>
    <w:tmpl w:val="50C060E2"/>
    <w:lvl w:ilvl="0">
      <w:start w:val="7"/>
      <w:numFmt w:val="decimal"/>
      <w:lvlText w:val="%1п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п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п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п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п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п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п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п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п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F385889"/>
    <w:multiLevelType w:val="multilevel"/>
    <w:tmpl w:val="B38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317214">
    <w:abstractNumId w:val="9"/>
  </w:num>
  <w:num w:numId="2" w16cid:durableId="626010147">
    <w:abstractNumId w:val="8"/>
  </w:num>
  <w:num w:numId="3" w16cid:durableId="816149193">
    <w:abstractNumId w:val="12"/>
  </w:num>
  <w:num w:numId="4" w16cid:durableId="552884366">
    <w:abstractNumId w:val="5"/>
  </w:num>
  <w:num w:numId="5" w16cid:durableId="1106123671">
    <w:abstractNumId w:val="1"/>
  </w:num>
  <w:num w:numId="6" w16cid:durableId="2142992647">
    <w:abstractNumId w:val="2"/>
  </w:num>
  <w:num w:numId="7" w16cid:durableId="906576045">
    <w:abstractNumId w:val="10"/>
  </w:num>
  <w:num w:numId="8" w16cid:durableId="1688212481">
    <w:abstractNumId w:val="13"/>
  </w:num>
  <w:num w:numId="9" w16cid:durableId="170066779">
    <w:abstractNumId w:val="11"/>
  </w:num>
  <w:num w:numId="10" w16cid:durableId="2008752623">
    <w:abstractNumId w:val="4"/>
  </w:num>
  <w:num w:numId="11" w16cid:durableId="864945424">
    <w:abstractNumId w:val="3"/>
  </w:num>
  <w:num w:numId="12" w16cid:durableId="253590194">
    <w:abstractNumId w:val="6"/>
  </w:num>
  <w:num w:numId="13" w16cid:durableId="2065331806">
    <w:abstractNumId w:val="7"/>
  </w:num>
  <w:num w:numId="14" w16cid:durableId="11537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F3"/>
    <w:rsid w:val="000042D4"/>
    <w:rsid w:val="00086596"/>
    <w:rsid w:val="0009021E"/>
    <w:rsid w:val="00100018"/>
    <w:rsid w:val="0013135C"/>
    <w:rsid w:val="001518B5"/>
    <w:rsid w:val="00154804"/>
    <w:rsid w:val="0016059F"/>
    <w:rsid w:val="0023402B"/>
    <w:rsid w:val="003067DF"/>
    <w:rsid w:val="003432E7"/>
    <w:rsid w:val="003557E7"/>
    <w:rsid w:val="003B208F"/>
    <w:rsid w:val="003E1684"/>
    <w:rsid w:val="00445DE1"/>
    <w:rsid w:val="004B0A16"/>
    <w:rsid w:val="004B56DF"/>
    <w:rsid w:val="004C33CD"/>
    <w:rsid w:val="004D02A3"/>
    <w:rsid w:val="004E5688"/>
    <w:rsid w:val="004F6751"/>
    <w:rsid w:val="00517BF5"/>
    <w:rsid w:val="00563621"/>
    <w:rsid w:val="005653AF"/>
    <w:rsid w:val="0063277F"/>
    <w:rsid w:val="007005D3"/>
    <w:rsid w:val="00716C55"/>
    <w:rsid w:val="007842BA"/>
    <w:rsid w:val="007B55EB"/>
    <w:rsid w:val="007F3CDC"/>
    <w:rsid w:val="00820109"/>
    <w:rsid w:val="00852C07"/>
    <w:rsid w:val="00857CB8"/>
    <w:rsid w:val="00866CF1"/>
    <w:rsid w:val="008B0A50"/>
    <w:rsid w:val="008F0938"/>
    <w:rsid w:val="009678E7"/>
    <w:rsid w:val="009E62AC"/>
    <w:rsid w:val="00A059F3"/>
    <w:rsid w:val="00A509D3"/>
    <w:rsid w:val="00A64664"/>
    <w:rsid w:val="00A97662"/>
    <w:rsid w:val="00AB3E71"/>
    <w:rsid w:val="00AB593A"/>
    <w:rsid w:val="00AF20A9"/>
    <w:rsid w:val="00B56F13"/>
    <w:rsid w:val="00BD7100"/>
    <w:rsid w:val="00C532FC"/>
    <w:rsid w:val="00CB3D9B"/>
    <w:rsid w:val="00CB7676"/>
    <w:rsid w:val="00D12337"/>
    <w:rsid w:val="00D37EAF"/>
    <w:rsid w:val="00DB4211"/>
    <w:rsid w:val="00DC17A1"/>
    <w:rsid w:val="00DF7680"/>
    <w:rsid w:val="00E51977"/>
    <w:rsid w:val="00E9017E"/>
    <w:rsid w:val="00EF437B"/>
    <w:rsid w:val="00EF44AE"/>
    <w:rsid w:val="00F14C6F"/>
    <w:rsid w:val="00F51A0A"/>
    <w:rsid w:val="00FA7BF9"/>
    <w:rsid w:val="00FD2B2C"/>
    <w:rsid w:val="00FD3FD7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A070"/>
  <w15:docId w15:val="{82BCF1F6-ED2C-4F63-B96E-D7172A82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53A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653AF"/>
  </w:style>
  <w:style w:type="paragraph" w:styleId="a5">
    <w:name w:val="No Spacing"/>
    <w:uiPriority w:val="1"/>
    <w:qFormat/>
    <w:rsid w:val="008B0A50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0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edu.kz/do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HostComp-46</dc:creator>
  <cp:lastModifiedBy>Admin</cp:lastModifiedBy>
  <cp:revision>7</cp:revision>
  <dcterms:created xsi:type="dcterms:W3CDTF">2026-04-14T09:08:00Z</dcterms:created>
  <dcterms:modified xsi:type="dcterms:W3CDTF">2026-06-26T12:18:00Z</dcterms:modified>
</cp:coreProperties>
</file>