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ADEF1" w14:textId="77777777" w:rsidR="002319F8" w:rsidRPr="009776F9" w:rsidRDefault="00E93072" w:rsidP="00E93072">
      <w:pPr>
        <w:tabs>
          <w:tab w:val="left" w:pos="5887"/>
        </w:tabs>
        <w:ind w:hanging="3708"/>
        <w:jc w:val="both"/>
        <w:rPr>
          <w:color w:val="000000"/>
          <w:sz w:val="24"/>
          <w:szCs w:val="24"/>
          <w:lang w:val="kk-KZ"/>
        </w:rPr>
      </w:pPr>
      <w:r w:rsidRPr="009776F9">
        <w:rPr>
          <w:b/>
          <w:i/>
          <w:color w:val="000000"/>
          <w:sz w:val="24"/>
          <w:szCs w:val="24"/>
          <w:lang w:val="kk-KZ"/>
        </w:rPr>
        <w:t xml:space="preserve">  </w:t>
      </w:r>
    </w:p>
    <w:p w14:paraId="57D2AD95" w14:textId="77777777" w:rsidR="003E4E9D" w:rsidRPr="0008462E" w:rsidRDefault="003E4E9D" w:rsidP="00A01DA8">
      <w:pPr>
        <w:suppressAutoHyphens/>
        <w:jc w:val="center"/>
        <w:rPr>
          <w:b/>
          <w:sz w:val="28"/>
          <w:szCs w:val="28"/>
          <w:lang w:val="kk-KZ" w:eastAsia="ar-SA"/>
        </w:rPr>
      </w:pPr>
      <w:r w:rsidRPr="0008462E">
        <w:rPr>
          <w:b/>
          <w:sz w:val="28"/>
          <w:szCs w:val="28"/>
          <w:lang w:val="kk-KZ" w:eastAsia="ar-SA"/>
        </w:rPr>
        <w:t>Көлік құралдары иелерінің</w:t>
      </w:r>
    </w:p>
    <w:p w14:paraId="7F1BD1FD" w14:textId="485A11AF" w:rsidR="00A01DA8" w:rsidRPr="0008462E" w:rsidRDefault="00A01DA8" w:rsidP="00A01DA8">
      <w:pPr>
        <w:suppressAutoHyphens/>
        <w:jc w:val="center"/>
        <w:rPr>
          <w:b/>
          <w:sz w:val="28"/>
          <w:szCs w:val="28"/>
          <w:lang w:val="kk-KZ" w:eastAsia="ar-SA"/>
        </w:rPr>
      </w:pPr>
      <w:r w:rsidRPr="0008462E">
        <w:rPr>
          <w:b/>
          <w:sz w:val="28"/>
          <w:szCs w:val="28"/>
          <w:lang w:val="kk-KZ" w:eastAsia="ar-SA"/>
        </w:rPr>
        <w:t>азаматтық-құқықтық жауапкершілігін міндетті сақтандыру</w:t>
      </w:r>
      <w:r w:rsidR="009776F9" w:rsidRPr="0008462E">
        <w:rPr>
          <w:b/>
          <w:sz w:val="28"/>
          <w:szCs w:val="28"/>
          <w:lang w:val="kk-KZ" w:eastAsia="ar-SA"/>
        </w:rPr>
        <w:t>дың</w:t>
      </w:r>
    </w:p>
    <w:p w14:paraId="6953CCB2" w14:textId="77777777" w:rsidR="009776F9" w:rsidRPr="0008462E" w:rsidRDefault="009776F9" w:rsidP="009776F9">
      <w:pPr>
        <w:suppressAutoHyphens/>
        <w:jc w:val="center"/>
        <w:rPr>
          <w:b/>
          <w:sz w:val="28"/>
          <w:szCs w:val="28"/>
          <w:lang w:val="kk-KZ" w:eastAsia="ar-SA"/>
        </w:rPr>
      </w:pPr>
      <w:r w:rsidRPr="0008462E">
        <w:rPr>
          <w:b/>
          <w:sz w:val="28"/>
          <w:szCs w:val="28"/>
          <w:lang w:val="kk-KZ" w:eastAsia="ar-SA"/>
        </w:rPr>
        <w:t>ТЕХНИКАЛЫҚ СИПАТТАМАСЫ</w:t>
      </w:r>
    </w:p>
    <w:p w14:paraId="4EE0B72F" w14:textId="77777777" w:rsidR="00A01DA8" w:rsidRPr="0008462E" w:rsidRDefault="00A01DA8" w:rsidP="00A01DA8">
      <w:pPr>
        <w:suppressAutoHyphens/>
        <w:jc w:val="both"/>
        <w:rPr>
          <w:sz w:val="28"/>
          <w:szCs w:val="28"/>
          <w:lang w:val="kk-KZ" w:eastAsia="ar-SA"/>
        </w:rPr>
      </w:pPr>
    </w:p>
    <w:p w14:paraId="1DE05CD8" w14:textId="77777777" w:rsidR="005F35CD" w:rsidRPr="0008462E" w:rsidRDefault="005F35CD" w:rsidP="009776F9">
      <w:pPr>
        <w:suppressAutoHyphens/>
        <w:ind w:firstLine="567"/>
        <w:jc w:val="both"/>
        <w:rPr>
          <w:b/>
          <w:sz w:val="28"/>
          <w:szCs w:val="28"/>
          <w:lang w:val="kk-KZ" w:eastAsia="ar-SA"/>
        </w:rPr>
      </w:pPr>
    </w:p>
    <w:p w14:paraId="43568AFB" w14:textId="333ADFC1" w:rsidR="00A01DA8" w:rsidRPr="0008462E" w:rsidRDefault="00A01DA8" w:rsidP="009776F9">
      <w:pPr>
        <w:suppressAutoHyphens/>
        <w:ind w:firstLine="567"/>
        <w:jc w:val="both"/>
        <w:rPr>
          <w:sz w:val="28"/>
          <w:szCs w:val="28"/>
          <w:lang w:val="kk-KZ" w:eastAsia="ar-SA"/>
        </w:rPr>
      </w:pPr>
      <w:r w:rsidRPr="0008462E">
        <w:rPr>
          <w:b/>
          <w:sz w:val="28"/>
          <w:szCs w:val="28"/>
          <w:lang w:val="kk-KZ" w:eastAsia="ar-SA"/>
        </w:rPr>
        <w:t>Көлік құралдары иелерінің азаматтық-құқықтық жауапкершілігін міндетті сақтандыру объектісі:</w:t>
      </w:r>
      <w:r w:rsidRPr="0008462E">
        <w:rPr>
          <w:sz w:val="28"/>
          <w:szCs w:val="28"/>
          <w:lang w:val="kk-KZ" w:eastAsia="ar-SA"/>
        </w:rPr>
        <w:t xml:space="preserve"> </w:t>
      </w:r>
      <w:r w:rsidR="009776F9" w:rsidRPr="0008462E">
        <w:rPr>
          <w:sz w:val="28"/>
          <w:szCs w:val="28"/>
          <w:lang w:val="kk-KZ" w:eastAsia="ar-SA"/>
        </w:rPr>
        <w:t>Көлік құралдары иелерінің азаматтық-құқықтық жауапкершілігі</w:t>
      </w:r>
      <w:r w:rsidR="003E4E9D" w:rsidRPr="0008462E">
        <w:rPr>
          <w:sz w:val="28"/>
          <w:szCs w:val="28"/>
          <w:lang w:val="kk-KZ" w:eastAsia="ar-SA"/>
        </w:rPr>
        <w:t xml:space="preserve">н міндетті сақтандыру объектісі </w:t>
      </w:r>
      <w:r w:rsidR="009776F9" w:rsidRPr="0008462E">
        <w:rPr>
          <w:sz w:val="28"/>
          <w:szCs w:val="28"/>
          <w:lang w:val="kk-KZ" w:eastAsia="ar-SA"/>
        </w:rPr>
        <w:t>сақтандырылған тұлғаның Қазақстан Республикасының азаматтық заңнамасында белгіленген, көлік құралын жоғары қауіптілік көзі ретінде пайдалану нәтижесінде үшінші тұлғалардың өміріне, денсаулығына және (немесе) мүлкіне келтірілген зиянды өтеу міндетіне байланысты мүліктік мүддесі болып табылады.</w:t>
      </w:r>
    </w:p>
    <w:p w14:paraId="6A1EA815" w14:textId="77777777" w:rsidR="00A01DA8" w:rsidRPr="0008462E" w:rsidRDefault="00A01DA8" w:rsidP="009776F9">
      <w:pPr>
        <w:suppressAutoHyphens/>
        <w:ind w:firstLine="567"/>
        <w:jc w:val="both"/>
        <w:rPr>
          <w:sz w:val="28"/>
          <w:szCs w:val="28"/>
          <w:lang w:val="kk-KZ" w:eastAsia="ar-SA"/>
        </w:rPr>
      </w:pPr>
      <w:r w:rsidRPr="0008462E">
        <w:rPr>
          <w:b/>
          <w:sz w:val="28"/>
          <w:szCs w:val="28"/>
          <w:lang w:val="kk-KZ" w:eastAsia="ar-SA"/>
        </w:rPr>
        <w:t>Көлік құралдары иелерінің азаматтық-құқықтық жауапкершілігін міндетті сақтандырудың сақтандыру жағдайы:</w:t>
      </w:r>
      <w:r w:rsidRPr="0008462E">
        <w:rPr>
          <w:sz w:val="28"/>
          <w:szCs w:val="28"/>
          <w:lang w:val="kk-KZ" w:eastAsia="ar-SA"/>
        </w:rPr>
        <w:t xml:space="preserve"> сақтандырылушының көлік құралдары иелерінің жауапкершілігін міндетті сақтандыру шартында көрсетілген көлік құралын пайдалануы нәтижесінде жәбірленуші деп танылған адамдардың өміріне, денсаулығына және (немесе) мүлкіне келтірілген зиянды өтеу бойынша сақтандырылушының азаматтық-құқықтық жауапкершілігінің басталу фактісі сақтандыру жағдайы деп танылады.</w:t>
      </w:r>
    </w:p>
    <w:p w14:paraId="352312DC" w14:textId="77777777" w:rsidR="00A01DA8" w:rsidRPr="0008462E" w:rsidRDefault="00A01DA8" w:rsidP="009776F9">
      <w:pPr>
        <w:suppressAutoHyphens/>
        <w:ind w:firstLine="567"/>
        <w:jc w:val="both"/>
        <w:rPr>
          <w:sz w:val="28"/>
          <w:szCs w:val="28"/>
          <w:lang w:val="kk-KZ" w:eastAsia="ar-SA"/>
        </w:rPr>
      </w:pPr>
      <w:r w:rsidRPr="0008462E">
        <w:rPr>
          <w:sz w:val="28"/>
          <w:szCs w:val="28"/>
          <w:lang w:val="kk-KZ" w:eastAsia="ar-SA"/>
        </w:rPr>
        <w:t>Жәбірленушінің өмірі мен денсаулығына келтірілген зиянның мөлшері көлік құралдары иелерінің азаматтық-құқықтық жауапкершілігін міндетті сақтандыру туралы Заңға сәйкес айқындалады.</w:t>
      </w:r>
    </w:p>
    <w:p w14:paraId="1D97449C" w14:textId="3FEA1E7E" w:rsidR="00A01DA8" w:rsidRPr="0008462E" w:rsidRDefault="00A01DA8" w:rsidP="009776F9">
      <w:pPr>
        <w:suppressAutoHyphens/>
        <w:ind w:firstLine="567"/>
        <w:jc w:val="both"/>
        <w:rPr>
          <w:sz w:val="28"/>
          <w:szCs w:val="28"/>
          <w:lang w:val="kk-KZ" w:eastAsia="ar-SA"/>
        </w:rPr>
      </w:pPr>
      <w:r w:rsidRPr="0008462E">
        <w:rPr>
          <w:b/>
          <w:sz w:val="28"/>
          <w:szCs w:val="28"/>
          <w:lang w:val="kk-KZ" w:eastAsia="ar-SA"/>
        </w:rPr>
        <w:t>Сақтандыру кезеңі:</w:t>
      </w:r>
      <w:r w:rsidRPr="0008462E">
        <w:rPr>
          <w:sz w:val="28"/>
          <w:szCs w:val="28"/>
          <w:lang w:val="kk-KZ" w:eastAsia="ar-SA"/>
        </w:rPr>
        <w:t xml:space="preserve"> </w:t>
      </w:r>
      <w:r w:rsidR="003E4E9D" w:rsidRPr="0008462E">
        <w:rPr>
          <w:sz w:val="28"/>
          <w:szCs w:val="28"/>
          <w:lang w:val="kk-KZ" w:eastAsia="ar-SA"/>
        </w:rPr>
        <w:t>Сақтандыру полисін қолдану басталған күннен бастап он екі ай ішінде.</w:t>
      </w:r>
    </w:p>
    <w:p w14:paraId="4F2FE179" w14:textId="55D37257" w:rsidR="00A01DA8" w:rsidRPr="0008462E" w:rsidRDefault="00A01DA8" w:rsidP="009776F9">
      <w:pPr>
        <w:suppressAutoHyphens/>
        <w:ind w:firstLine="567"/>
        <w:jc w:val="both"/>
        <w:rPr>
          <w:sz w:val="28"/>
          <w:szCs w:val="28"/>
          <w:lang w:val="kk-KZ" w:eastAsia="ar-SA"/>
        </w:rPr>
      </w:pPr>
      <w:r w:rsidRPr="0008462E">
        <w:rPr>
          <w:b/>
          <w:sz w:val="28"/>
          <w:szCs w:val="28"/>
          <w:lang w:val="kk-KZ" w:eastAsia="ar-SA"/>
        </w:rPr>
        <w:t>Жеткізу/қызмет көрсету орны:</w:t>
      </w:r>
      <w:r w:rsidR="003E4E9D" w:rsidRPr="0008462E">
        <w:rPr>
          <w:sz w:val="28"/>
          <w:szCs w:val="28"/>
          <w:lang w:val="kk-KZ" w:eastAsia="ar-SA"/>
        </w:rPr>
        <w:t xml:space="preserve"> </w:t>
      </w:r>
      <w:r w:rsidR="003E4E9D" w:rsidRPr="0008462E">
        <w:rPr>
          <w:b/>
          <w:sz w:val="28"/>
          <w:szCs w:val="28"/>
          <w:lang w:val="kk-KZ" w:eastAsia="ar-SA"/>
        </w:rPr>
        <w:t>Астана қаласы, Есіл ауданы, Пригородный тұрғын алабы, Е-697 көшесі, № 5 ғимарат, «ASPAN» спорт орталығы.</w:t>
      </w:r>
    </w:p>
    <w:p w14:paraId="7AE9BFC3" w14:textId="77777777" w:rsidR="00A01DA8" w:rsidRPr="0008462E" w:rsidRDefault="00A01DA8" w:rsidP="00A01DA8">
      <w:pPr>
        <w:suppressAutoHyphens/>
        <w:jc w:val="both"/>
        <w:rPr>
          <w:sz w:val="28"/>
          <w:szCs w:val="28"/>
          <w:lang w:val="kk-KZ" w:eastAsia="ar-SA"/>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3497"/>
        <w:gridCol w:w="1365"/>
        <w:gridCol w:w="4657"/>
      </w:tblGrid>
      <w:tr w:rsidR="00A01DA8" w:rsidRPr="0008462E" w14:paraId="653ECA2D" w14:textId="77777777" w:rsidTr="003404C5">
        <w:tc>
          <w:tcPr>
            <w:tcW w:w="540" w:type="dxa"/>
            <w:shd w:val="clear" w:color="auto" w:fill="auto"/>
          </w:tcPr>
          <w:p w14:paraId="746E8FC0" w14:textId="3285EB79" w:rsidR="00A01DA8" w:rsidRPr="0008462E" w:rsidRDefault="00A01DA8" w:rsidP="003E4E9D">
            <w:pPr>
              <w:jc w:val="center"/>
              <w:rPr>
                <w:b/>
                <w:sz w:val="28"/>
                <w:szCs w:val="28"/>
                <w:lang w:val="kk-KZ"/>
              </w:rPr>
            </w:pPr>
            <w:r w:rsidRPr="0008462E">
              <w:rPr>
                <w:b/>
                <w:sz w:val="28"/>
                <w:szCs w:val="28"/>
                <w:lang w:val="kk-KZ"/>
              </w:rPr>
              <w:t>№</w:t>
            </w:r>
          </w:p>
          <w:p w14:paraId="508DB8F4" w14:textId="77777777" w:rsidR="00A01DA8" w:rsidRPr="0008462E" w:rsidRDefault="009776F9" w:rsidP="003E4E9D">
            <w:pPr>
              <w:jc w:val="center"/>
              <w:rPr>
                <w:b/>
                <w:sz w:val="28"/>
                <w:szCs w:val="28"/>
                <w:lang w:val="kk-KZ"/>
              </w:rPr>
            </w:pPr>
            <w:r w:rsidRPr="0008462E">
              <w:rPr>
                <w:b/>
                <w:sz w:val="28"/>
                <w:szCs w:val="28"/>
                <w:lang w:val="kk-KZ"/>
              </w:rPr>
              <w:t>р/с</w:t>
            </w:r>
          </w:p>
        </w:tc>
        <w:tc>
          <w:tcPr>
            <w:tcW w:w="3537" w:type="dxa"/>
            <w:shd w:val="clear" w:color="auto" w:fill="auto"/>
          </w:tcPr>
          <w:p w14:paraId="67FD3A63" w14:textId="2B48BD52" w:rsidR="00A01DA8" w:rsidRPr="0008462E" w:rsidRDefault="009776F9" w:rsidP="003E4E9D">
            <w:pPr>
              <w:jc w:val="center"/>
              <w:rPr>
                <w:b/>
                <w:sz w:val="28"/>
                <w:szCs w:val="28"/>
                <w:highlight w:val="yellow"/>
                <w:lang w:val="kk-KZ"/>
              </w:rPr>
            </w:pPr>
            <w:r w:rsidRPr="0008462E">
              <w:rPr>
                <w:b/>
                <w:sz w:val="28"/>
                <w:szCs w:val="28"/>
                <w:lang w:val="kk-KZ"/>
              </w:rPr>
              <w:t xml:space="preserve">Көлік маркасы, </w:t>
            </w:r>
            <w:r w:rsidR="003E4E9D" w:rsidRPr="0008462E">
              <w:rPr>
                <w:b/>
                <w:sz w:val="28"/>
                <w:szCs w:val="28"/>
                <w:lang w:val="kk-KZ"/>
              </w:rPr>
              <w:t>шығарылған жылы</w:t>
            </w:r>
          </w:p>
        </w:tc>
        <w:tc>
          <w:tcPr>
            <w:tcW w:w="1272" w:type="dxa"/>
            <w:shd w:val="clear" w:color="auto" w:fill="auto"/>
          </w:tcPr>
          <w:p w14:paraId="78B5C852" w14:textId="77777777" w:rsidR="00A01DA8" w:rsidRPr="0008462E" w:rsidRDefault="009776F9" w:rsidP="003E4E9D">
            <w:pPr>
              <w:jc w:val="center"/>
              <w:rPr>
                <w:b/>
                <w:sz w:val="28"/>
                <w:szCs w:val="28"/>
                <w:highlight w:val="yellow"/>
                <w:lang w:val="kk-KZ"/>
              </w:rPr>
            </w:pPr>
            <w:r w:rsidRPr="0008462E">
              <w:rPr>
                <w:b/>
                <w:sz w:val="28"/>
                <w:szCs w:val="28"/>
                <w:lang w:val="kk-KZ"/>
              </w:rPr>
              <w:t>КҚ санаты</w:t>
            </w:r>
          </w:p>
        </w:tc>
        <w:tc>
          <w:tcPr>
            <w:tcW w:w="4744" w:type="dxa"/>
            <w:shd w:val="clear" w:color="auto" w:fill="auto"/>
          </w:tcPr>
          <w:p w14:paraId="70D2E241" w14:textId="77777777" w:rsidR="00A01DA8" w:rsidRPr="0008462E" w:rsidRDefault="009776F9" w:rsidP="003E4E9D">
            <w:pPr>
              <w:jc w:val="center"/>
              <w:rPr>
                <w:b/>
                <w:sz w:val="28"/>
                <w:szCs w:val="28"/>
                <w:highlight w:val="yellow"/>
                <w:lang w:val="kk-KZ"/>
              </w:rPr>
            </w:pPr>
            <w:r w:rsidRPr="0008462E">
              <w:rPr>
                <w:b/>
                <w:sz w:val="28"/>
                <w:szCs w:val="28"/>
                <w:lang w:val="kk-KZ"/>
              </w:rPr>
              <w:t>КҚ тіркеу аймағы (қала, облыс, аудан, елді мекен)</w:t>
            </w:r>
          </w:p>
        </w:tc>
      </w:tr>
      <w:tr w:rsidR="003E4E9D" w:rsidRPr="0008462E" w14:paraId="0E0563C4" w14:textId="77777777" w:rsidTr="003404C5">
        <w:tc>
          <w:tcPr>
            <w:tcW w:w="540" w:type="dxa"/>
            <w:shd w:val="clear" w:color="auto" w:fill="auto"/>
          </w:tcPr>
          <w:p w14:paraId="5BFC6943" w14:textId="77777777" w:rsidR="003E4E9D" w:rsidRPr="0008462E" w:rsidRDefault="003E4E9D" w:rsidP="003C25AD">
            <w:pPr>
              <w:jc w:val="both"/>
              <w:rPr>
                <w:sz w:val="28"/>
                <w:szCs w:val="28"/>
                <w:lang w:val="kk-KZ"/>
              </w:rPr>
            </w:pPr>
          </w:p>
          <w:p w14:paraId="34DF1636" w14:textId="77777777" w:rsidR="003E4E9D" w:rsidRPr="0008462E" w:rsidRDefault="003E4E9D" w:rsidP="003C25AD">
            <w:pPr>
              <w:jc w:val="both"/>
              <w:rPr>
                <w:sz w:val="28"/>
                <w:szCs w:val="28"/>
                <w:lang w:val="kk-KZ"/>
              </w:rPr>
            </w:pPr>
            <w:r w:rsidRPr="0008462E">
              <w:rPr>
                <w:sz w:val="28"/>
                <w:szCs w:val="28"/>
                <w:lang w:val="kk-KZ"/>
              </w:rPr>
              <w:t>1.</w:t>
            </w:r>
          </w:p>
        </w:tc>
        <w:tc>
          <w:tcPr>
            <w:tcW w:w="3537" w:type="dxa"/>
            <w:tcBorders>
              <w:top w:val="single" w:sz="4" w:space="0" w:color="000000"/>
              <w:left w:val="single" w:sz="4" w:space="0" w:color="000000"/>
              <w:bottom w:val="single" w:sz="4" w:space="0" w:color="000000"/>
              <w:right w:val="single" w:sz="4" w:space="0" w:color="000000"/>
            </w:tcBorders>
          </w:tcPr>
          <w:p w14:paraId="7B29A450" w14:textId="77777777" w:rsidR="003E4E9D" w:rsidRPr="0008462E" w:rsidRDefault="003E4E9D" w:rsidP="003E4E9D">
            <w:pPr>
              <w:jc w:val="center"/>
              <w:rPr>
                <w:sz w:val="28"/>
                <w:szCs w:val="28"/>
                <w:lang w:val="kk-KZ"/>
              </w:rPr>
            </w:pPr>
          </w:p>
          <w:p w14:paraId="6D63E4BD" w14:textId="7B5D348C" w:rsidR="003E4E9D" w:rsidRPr="0008462E" w:rsidRDefault="003E4E9D" w:rsidP="003E4E9D">
            <w:pPr>
              <w:jc w:val="center"/>
              <w:rPr>
                <w:sz w:val="28"/>
                <w:szCs w:val="28"/>
                <w:lang w:val="kk-KZ"/>
              </w:rPr>
            </w:pPr>
            <w:r w:rsidRPr="0008462E">
              <w:rPr>
                <w:sz w:val="28"/>
                <w:szCs w:val="28"/>
                <w:lang w:val="en-US"/>
              </w:rPr>
              <w:t>Skoda</w:t>
            </w:r>
            <w:r w:rsidRPr="0008462E">
              <w:rPr>
                <w:sz w:val="28"/>
                <w:szCs w:val="28"/>
                <w:lang w:val="kk-KZ"/>
              </w:rPr>
              <w:t xml:space="preserve"> </w:t>
            </w:r>
            <w:r w:rsidRPr="0008462E">
              <w:rPr>
                <w:sz w:val="28"/>
                <w:szCs w:val="28"/>
                <w:lang w:val="en-US"/>
              </w:rPr>
              <w:t>Octavia</w:t>
            </w:r>
            <w:r w:rsidRPr="0008462E">
              <w:rPr>
                <w:sz w:val="28"/>
                <w:szCs w:val="28"/>
                <w:lang w:val="kk-KZ"/>
              </w:rPr>
              <w:t xml:space="preserve"> 201</w:t>
            </w:r>
            <w:r w:rsidRPr="0008462E">
              <w:rPr>
                <w:sz w:val="28"/>
                <w:szCs w:val="28"/>
                <w:lang w:val="en-US"/>
              </w:rPr>
              <w:t>2</w:t>
            </w:r>
            <w:r w:rsidRPr="0008462E">
              <w:rPr>
                <w:sz w:val="28"/>
                <w:szCs w:val="28"/>
                <w:lang w:val="kk-KZ"/>
              </w:rPr>
              <w:t xml:space="preserve"> ж.ш.</w:t>
            </w:r>
          </w:p>
        </w:tc>
        <w:tc>
          <w:tcPr>
            <w:tcW w:w="1272" w:type="dxa"/>
            <w:tcBorders>
              <w:top w:val="single" w:sz="4" w:space="0" w:color="000000"/>
              <w:left w:val="single" w:sz="4" w:space="0" w:color="000000"/>
              <w:bottom w:val="single" w:sz="4" w:space="0" w:color="000000"/>
              <w:right w:val="single" w:sz="4" w:space="0" w:color="000000"/>
            </w:tcBorders>
          </w:tcPr>
          <w:p w14:paraId="41B5EBF3" w14:textId="77777777" w:rsidR="003E4E9D" w:rsidRPr="0008462E" w:rsidRDefault="003E4E9D" w:rsidP="003E4E9D">
            <w:pPr>
              <w:jc w:val="center"/>
              <w:rPr>
                <w:sz w:val="28"/>
                <w:szCs w:val="28"/>
                <w:lang w:val="kk-KZ"/>
              </w:rPr>
            </w:pPr>
            <w:r w:rsidRPr="0008462E">
              <w:rPr>
                <w:sz w:val="28"/>
                <w:szCs w:val="28"/>
                <w:lang w:val="kk-KZ"/>
              </w:rPr>
              <w:t>Жеңіл автокөлік</w:t>
            </w:r>
          </w:p>
          <w:p w14:paraId="2C4B1FAC" w14:textId="269EBB58" w:rsidR="003E4E9D" w:rsidRPr="0008462E" w:rsidRDefault="003E4E9D" w:rsidP="003E4E9D">
            <w:pPr>
              <w:jc w:val="center"/>
              <w:rPr>
                <w:sz w:val="28"/>
                <w:szCs w:val="28"/>
                <w:lang w:val="kk-KZ"/>
              </w:rPr>
            </w:pPr>
          </w:p>
        </w:tc>
        <w:tc>
          <w:tcPr>
            <w:tcW w:w="4744" w:type="dxa"/>
            <w:tcBorders>
              <w:top w:val="single" w:sz="4" w:space="0" w:color="000000"/>
              <w:left w:val="single" w:sz="4" w:space="0" w:color="000000"/>
              <w:bottom w:val="single" w:sz="4" w:space="0" w:color="000000"/>
              <w:right w:val="single" w:sz="4" w:space="0" w:color="000000"/>
            </w:tcBorders>
          </w:tcPr>
          <w:p w14:paraId="2093AA63" w14:textId="77777777" w:rsidR="003E4E9D" w:rsidRPr="0008462E" w:rsidRDefault="003E4E9D" w:rsidP="003E4E9D">
            <w:pPr>
              <w:jc w:val="center"/>
              <w:rPr>
                <w:sz w:val="28"/>
                <w:szCs w:val="28"/>
                <w:lang w:val="kk-KZ"/>
              </w:rPr>
            </w:pPr>
          </w:p>
          <w:p w14:paraId="733C0BFD" w14:textId="61E66ECC" w:rsidR="003E4E9D" w:rsidRPr="0008462E" w:rsidRDefault="003E4E9D" w:rsidP="003E4E9D">
            <w:pPr>
              <w:jc w:val="center"/>
              <w:rPr>
                <w:sz w:val="28"/>
                <w:szCs w:val="28"/>
                <w:lang w:val="kk-KZ"/>
              </w:rPr>
            </w:pPr>
            <w:r w:rsidRPr="0008462E">
              <w:rPr>
                <w:sz w:val="28"/>
                <w:szCs w:val="28"/>
                <w:lang w:val="kk-KZ"/>
              </w:rPr>
              <w:t>Астана қ.</w:t>
            </w:r>
          </w:p>
          <w:p w14:paraId="590ACA72" w14:textId="23118C31" w:rsidR="003E4E9D" w:rsidRPr="0008462E" w:rsidRDefault="003E4E9D" w:rsidP="003E4E9D">
            <w:pPr>
              <w:jc w:val="center"/>
              <w:rPr>
                <w:sz w:val="28"/>
                <w:szCs w:val="28"/>
                <w:lang w:val="kk-KZ"/>
              </w:rPr>
            </w:pPr>
          </w:p>
        </w:tc>
      </w:tr>
    </w:tbl>
    <w:p w14:paraId="632B31B6" w14:textId="77777777" w:rsidR="00A01DA8" w:rsidRPr="0008462E" w:rsidRDefault="00A01DA8" w:rsidP="00A01DA8">
      <w:pPr>
        <w:suppressAutoHyphens/>
        <w:jc w:val="both"/>
        <w:rPr>
          <w:sz w:val="28"/>
          <w:szCs w:val="28"/>
          <w:lang w:val="kk-KZ" w:eastAsia="ar-SA"/>
        </w:rPr>
      </w:pPr>
    </w:p>
    <w:p w14:paraId="0B1F1007" w14:textId="77777777" w:rsidR="00A01DA8" w:rsidRPr="009776F9" w:rsidRDefault="00A01DA8" w:rsidP="00A01DA8">
      <w:pPr>
        <w:suppressAutoHyphens/>
        <w:jc w:val="both"/>
        <w:rPr>
          <w:b/>
          <w:sz w:val="24"/>
          <w:szCs w:val="24"/>
          <w:lang w:val="kk-KZ" w:eastAsia="ar-SA"/>
        </w:rPr>
      </w:pPr>
    </w:p>
    <w:p w14:paraId="41B6939E" w14:textId="77777777" w:rsidR="005B0340" w:rsidRPr="009776F9" w:rsidRDefault="005B0340" w:rsidP="00E93072">
      <w:pPr>
        <w:suppressAutoHyphens/>
        <w:ind w:left="5387"/>
        <w:jc w:val="both"/>
        <w:rPr>
          <w:b/>
          <w:sz w:val="24"/>
          <w:szCs w:val="24"/>
          <w:lang w:val="kk-KZ" w:eastAsia="ar-SA"/>
        </w:rPr>
      </w:pPr>
    </w:p>
    <w:p w14:paraId="1449DB49" w14:textId="77777777" w:rsidR="005B0340" w:rsidRPr="009776F9" w:rsidRDefault="005B0340" w:rsidP="00E93072">
      <w:pPr>
        <w:suppressAutoHyphens/>
        <w:ind w:left="5387"/>
        <w:jc w:val="both"/>
        <w:rPr>
          <w:b/>
          <w:sz w:val="24"/>
          <w:szCs w:val="24"/>
          <w:lang w:val="kk-KZ" w:eastAsia="ar-SA"/>
        </w:rPr>
      </w:pPr>
    </w:p>
    <w:p w14:paraId="706E2C8C" w14:textId="77777777" w:rsidR="005B0340" w:rsidRPr="009776F9" w:rsidRDefault="005B0340" w:rsidP="00E93072">
      <w:pPr>
        <w:suppressAutoHyphens/>
        <w:ind w:left="5387"/>
        <w:jc w:val="both"/>
        <w:rPr>
          <w:b/>
          <w:sz w:val="24"/>
          <w:szCs w:val="24"/>
          <w:lang w:val="kk-KZ" w:eastAsia="ar-SA"/>
        </w:rPr>
      </w:pPr>
    </w:p>
    <w:p w14:paraId="4DAFFD6E" w14:textId="77777777" w:rsidR="005B0340" w:rsidRPr="009776F9" w:rsidRDefault="005B0340" w:rsidP="00E93072">
      <w:pPr>
        <w:suppressAutoHyphens/>
        <w:ind w:left="5387"/>
        <w:jc w:val="both"/>
        <w:rPr>
          <w:b/>
          <w:sz w:val="24"/>
          <w:szCs w:val="24"/>
          <w:lang w:val="kk-KZ" w:eastAsia="ar-SA"/>
        </w:rPr>
      </w:pPr>
    </w:p>
    <w:p w14:paraId="739A477D" w14:textId="77777777" w:rsidR="005B0340" w:rsidRPr="009776F9" w:rsidRDefault="005B0340" w:rsidP="00E93072">
      <w:pPr>
        <w:suppressAutoHyphens/>
        <w:ind w:left="5387"/>
        <w:jc w:val="both"/>
        <w:rPr>
          <w:b/>
          <w:sz w:val="24"/>
          <w:szCs w:val="24"/>
          <w:lang w:val="kk-KZ" w:eastAsia="ar-SA"/>
        </w:rPr>
      </w:pPr>
    </w:p>
    <w:p w14:paraId="00B58126" w14:textId="77777777" w:rsidR="005B0340" w:rsidRPr="009776F9" w:rsidRDefault="005B0340" w:rsidP="00E93072">
      <w:pPr>
        <w:suppressAutoHyphens/>
        <w:ind w:left="5387"/>
        <w:jc w:val="both"/>
        <w:rPr>
          <w:b/>
          <w:sz w:val="24"/>
          <w:szCs w:val="24"/>
          <w:lang w:val="kk-KZ" w:eastAsia="ar-SA"/>
        </w:rPr>
      </w:pPr>
    </w:p>
    <w:p w14:paraId="4E28304C" w14:textId="77777777" w:rsidR="005B0340" w:rsidRPr="009776F9" w:rsidRDefault="005B0340" w:rsidP="00E93072">
      <w:pPr>
        <w:suppressAutoHyphens/>
        <w:ind w:left="5387"/>
        <w:jc w:val="both"/>
        <w:rPr>
          <w:b/>
          <w:sz w:val="24"/>
          <w:szCs w:val="24"/>
          <w:lang w:val="kk-KZ" w:eastAsia="ar-SA"/>
        </w:rPr>
      </w:pPr>
    </w:p>
    <w:p w14:paraId="76D1B4DD" w14:textId="77777777" w:rsidR="005B0340" w:rsidRPr="009776F9" w:rsidRDefault="005B0340" w:rsidP="00E93072">
      <w:pPr>
        <w:suppressAutoHyphens/>
        <w:ind w:left="5387"/>
        <w:jc w:val="both"/>
        <w:rPr>
          <w:b/>
          <w:sz w:val="24"/>
          <w:szCs w:val="24"/>
          <w:lang w:val="kk-KZ" w:eastAsia="ar-SA"/>
        </w:rPr>
      </w:pPr>
    </w:p>
    <w:p w14:paraId="6614851C" w14:textId="77777777" w:rsidR="005B0340" w:rsidRPr="009776F9" w:rsidRDefault="005B0340" w:rsidP="00E93072">
      <w:pPr>
        <w:suppressAutoHyphens/>
        <w:ind w:left="5387"/>
        <w:jc w:val="both"/>
        <w:rPr>
          <w:b/>
          <w:sz w:val="24"/>
          <w:szCs w:val="24"/>
          <w:lang w:val="kk-KZ" w:eastAsia="ar-SA"/>
        </w:rPr>
      </w:pPr>
    </w:p>
    <w:p w14:paraId="3C4362B5" w14:textId="77777777" w:rsidR="005B0340" w:rsidRPr="009776F9" w:rsidRDefault="005B0340" w:rsidP="00E93072">
      <w:pPr>
        <w:suppressAutoHyphens/>
        <w:ind w:left="5387"/>
        <w:jc w:val="both"/>
        <w:rPr>
          <w:b/>
          <w:sz w:val="24"/>
          <w:szCs w:val="24"/>
          <w:lang w:val="kk-KZ" w:eastAsia="ar-SA"/>
        </w:rPr>
      </w:pPr>
    </w:p>
    <w:p w14:paraId="002E83F0" w14:textId="713A9081" w:rsidR="005B0340" w:rsidRDefault="005B0340" w:rsidP="00E93072">
      <w:pPr>
        <w:suppressAutoHyphens/>
        <w:ind w:left="5387"/>
        <w:jc w:val="both"/>
        <w:rPr>
          <w:b/>
          <w:sz w:val="24"/>
          <w:szCs w:val="24"/>
          <w:lang w:val="kk-KZ" w:eastAsia="ar-SA"/>
        </w:rPr>
      </w:pPr>
    </w:p>
    <w:p w14:paraId="6EC6A9EF" w14:textId="56722671" w:rsidR="00B46970" w:rsidRDefault="00B46970" w:rsidP="003E4E9D">
      <w:pPr>
        <w:suppressAutoHyphens/>
        <w:jc w:val="both"/>
        <w:rPr>
          <w:b/>
          <w:sz w:val="24"/>
          <w:szCs w:val="24"/>
          <w:lang w:val="kk-KZ" w:eastAsia="ar-SA"/>
        </w:rPr>
      </w:pPr>
    </w:p>
    <w:p w14:paraId="42653746" w14:textId="77777777" w:rsidR="003E4E9D" w:rsidRDefault="003E4E9D" w:rsidP="003E4E9D">
      <w:pPr>
        <w:suppressAutoHyphens/>
        <w:jc w:val="both"/>
        <w:rPr>
          <w:b/>
          <w:sz w:val="24"/>
          <w:szCs w:val="24"/>
          <w:lang w:val="kk-KZ" w:eastAsia="ar-SA"/>
        </w:rPr>
      </w:pPr>
    </w:p>
    <w:p w14:paraId="400643F5" w14:textId="77777777" w:rsidR="003E4E9D" w:rsidRDefault="003E4E9D" w:rsidP="003E4E9D">
      <w:pPr>
        <w:suppressAutoHyphens/>
        <w:jc w:val="both"/>
        <w:rPr>
          <w:b/>
          <w:sz w:val="24"/>
          <w:szCs w:val="24"/>
          <w:lang w:val="kk-KZ" w:eastAsia="ar-SA"/>
        </w:rPr>
      </w:pPr>
    </w:p>
    <w:p w14:paraId="74399730" w14:textId="6069F9FB" w:rsidR="00B46970" w:rsidRDefault="00B46970" w:rsidP="00E93072">
      <w:pPr>
        <w:suppressAutoHyphens/>
        <w:ind w:left="5387"/>
        <w:jc w:val="both"/>
        <w:rPr>
          <w:b/>
          <w:sz w:val="24"/>
          <w:szCs w:val="24"/>
          <w:lang w:val="kk-KZ" w:eastAsia="ar-SA"/>
        </w:rPr>
      </w:pPr>
    </w:p>
    <w:p w14:paraId="5CA8019A" w14:textId="34524E9B" w:rsidR="00B46970" w:rsidRDefault="00B46970" w:rsidP="00E93072">
      <w:pPr>
        <w:suppressAutoHyphens/>
        <w:ind w:left="5387"/>
        <w:jc w:val="both"/>
        <w:rPr>
          <w:b/>
          <w:sz w:val="24"/>
          <w:szCs w:val="24"/>
          <w:lang w:val="kk-KZ" w:eastAsia="ar-SA"/>
        </w:rPr>
      </w:pPr>
    </w:p>
    <w:p w14:paraId="549E6C18" w14:textId="77777777" w:rsidR="00B46970" w:rsidRPr="009776F9" w:rsidRDefault="00B46970" w:rsidP="00E93072">
      <w:pPr>
        <w:suppressAutoHyphens/>
        <w:ind w:left="5387"/>
        <w:jc w:val="both"/>
        <w:rPr>
          <w:b/>
          <w:sz w:val="24"/>
          <w:szCs w:val="24"/>
          <w:lang w:val="kk-KZ" w:eastAsia="ar-SA"/>
        </w:rPr>
      </w:pPr>
    </w:p>
    <w:p w14:paraId="2C0CF9F5" w14:textId="77777777" w:rsidR="00EF01AB" w:rsidRPr="0008462E" w:rsidRDefault="00EF01AB" w:rsidP="00E93072">
      <w:pPr>
        <w:suppressAutoHyphens/>
        <w:jc w:val="center"/>
        <w:rPr>
          <w:b/>
          <w:sz w:val="28"/>
          <w:szCs w:val="28"/>
          <w:lang w:val="kk-KZ" w:eastAsia="ar-SA"/>
        </w:rPr>
      </w:pPr>
      <w:bookmarkStart w:id="0" w:name="_GoBack"/>
      <w:bookmarkEnd w:id="0"/>
      <w:r w:rsidRPr="0008462E">
        <w:rPr>
          <w:b/>
          <w:sz w:val="28"/>
          <w:szCs w:val="28"/>
          <w:lang w:val="kk-KZ"/>
        </w:rPr>
        <w:t>ТЕХНИЧЕСКАЯ СПЕЦИФИКАЦИЯ</w:t>
      </w:r>
    </w:p>
    <w:p w14:paraId="50C4F6C7" w14:textId="77777777" w:rsidR="00B47496" w:rsidRPr="0008462E" w:rsidRDefault="00EF01AB" w:rsidP="00E93072">
      <w:pPr>
        <w:jc w:val="center"/>
        <w:rPr>
          <w:b/>
          <w:sz w:val="28"/>
          <w:szCs w:val="28"/>
          <w:lang w:val="kk-KZ"/>
        </w:rPr>
      </w:pPr>
      <w:r w:rsidRPr="0008462E">
        <w:rPr>
          <w:b/>
          <w:sz w:val="28"/>
          <w:szCs w:val="28"/>
          <w:lang w:val="kk-KZ"/>
        </w:rPr>
        <w:t>Обязательное страхование граж</w:t>
      </w:r>
      <w:r w:rsidR="00B47496" w:rsidRPr="0008462E">
        <w:rPr>
          <w:b/>
          <w:sz w:val="28"/>
          <w:szCs w:val="28"/>
          <w:lang w:val="kk-KZ"/>
        </w:rPr>
        <w:t>данско-правовой ответственности</w:t>
      </w:r>
    </w:p>
    <w:p w14:paraId="08DDFE5B" w14:textId="02C86E61" w:rsidR="00EF01AB" w:rsidRPr="0008462E" w:rsidRDefault="00EF01AB" w:rsidP="00E93072">
      <w:pPr>
        <w:jc w:val="center"/>
        <w:rPr>
          <w:b/>
          <w:sz w:val="28"/>
          <w:szCs w:val="28"/>
          <w:lang w:val="kk-KZ"/>
        </w:rPr>
      </w:pPr>
      <w:r w:rsidRPr="0008462E">
        <w:rPr>
          <w:b/>
          <w:sz w:val="28"/>
          <w:szCs w:val="28"/>
          <w:lang w:val="kk-KZ"/>
        </w:rPr>
        <w:t>владельцев транспортных средств</w:t>
      </w:r>
    </w:p>
    <w:p w14:paraId="47738E13" w14:textId="77777777" w:rsidR="00EF01AB" w:rsidRPr="0008462E" w:rsidRDefault="00EF01AB" w:rsidP="00E93072">
      <w:pPr>
        <w:jc w:val="both"/>
        <w:rPr>
          <w:sz w:val="28"/>
          <w:szCs w:val="28"/>
          <w:lang w:val="kk-KZ"/>
        </w:rPr>
      </w:pPr>
    </w:p>
    <w:p w14:paraId="371E3E67" w14:textId="788AAEDB" w:rsidR="00EF01AB" w:rsidRPr="0008462E" w:rsidRDefault="00EF01AB" w:rsidP="00B47496">
      <w:pPr>
        <w:ind w:firstLine="708"/>
        <w:jc w:val="both"/>
        <w:rPr>
          <w:sz w:val="28"/>
          <w:szCs w:val="28"/>
          <w:lang w:val="kk-KZ"/>
        </w:rPr>
      </w:pPr>
      <w:r w:rsidRPr="0008462E">
        <w:rPr>
          <w:b/>
          <w:sz w:val="28"/>
          <w:szCs w:val="28"/>
          <w:lang w:val="kk-KZ"/>
        </w:rPr>
        <w:t>Объект обязательного страхования гражданско-правовой ответственности владельцев транспортных средств</w:t>
      </w:r>
      <w:r w:rsidRPr="0008462E">
        <w:rPr>
          <w:sz w:val="28"/>
          <w:szCs w:val="28"/>
          <w:lang w:val="kk-KZ"/>
        </w:rPr>
        <w:t xml:space="preserve">: Объектом обязательного страхования гражданско-правовой ответственности владельцев транспортных средств (далее </w:t>
      </w:r>
      <w:r w:rsidR="00B47496" w:rsidRPr="0008462E">
        <w:rPr>
          <w:sz w:val="28"/>
          <w:szCs w:val="28"/>
          <w:lang w:val="kk-KZ"/>
        </w:rPr>
        <w:t>–</w:t>
      </w:r>
      <w:r w:rsidRPr="0008462E">
        <w:rPr>
          <w:sz w:val="28"/>
          <w:szCs w:val="28"/>
          <w:lang w:val="kk-KZ"/>
        </w:rPr>
        <w:t xml:space="preserve"> </w:t>
      </w:r>
      <w:r w:rsidR="00B47496" w:rsidRPr="0008462E">
        <w:rPr>
          <w:sz w:val="28"/>
          <w:szCs w:val="28"/>
          <w:lang w:val="kk-KZ"/>
        </w:rPr>
        <w:t>ОГПО ТС</w:t>
      </w:r>
      <w:r w:rsidRPr="0008462E">
        <w:rPr>
          <w:sz w:val="28"/>
          <w:szCs w:val="28"/>
          <w:lang w:val="kk-KZ"/>
        </w:rPr>
        <w:t>)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p w14:paraId="1E4CC48B" w14:textId="4EFF25A1" w:rsidR="00EF01AB" w:rsidRPr="0008462E" w:rsidRDefault="00EF01AB" w:rsidP="00B47496">
      <w:pPr>
        <w:ind w:firstLine="708"/>
        <w:jc w:val="both"/>
        <w:rPr>
          <w:sz w:val="28"/>
          <w:szCs w:val="28"/>
          <w:lang w:val="kk-KZ"/>
        </w:rPr>
      </w:pPr>
      <w:r w:rsidRPr="0008462E">
        <w:rPr>
          <w:b/>
          <w:sz w:val="28"/>
          <w:szCs w:val="28"/>
          <w:lang w:val="kk-KZ"/>
        </w:rPr>
        <w:t xml:space="preserve">Страховой случай </w:t>
      </w:r>
      <w:r w:rsidR="00B47496" w:rsidRPr="0008462E">
        <w:rPr>
          <w:b/>
          <w:sz w:val="28"/>
          <w:szCs w:val="28"/>
          <w:lang w:val="kk-KZ"/>
        </w:rPr>
        <w:t>ОГПО ТС</w:t>
      </w:r>
      <w:r w:rsidRPr="0008462E">
        <w:rPr>
          <w:sz w:val="28"/>
          <w:szCs w:val="28"/>
          <w:lang w:val="kk-KZ"/>
        </w:rPr>
        <w:t>: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p w14:paraId="021CDB25" w14:textId="7426C8BD" w:rsidR="00EF01AB" w:rsidRPr="0008462E" w:rsidRDefault="00EF01AB" w:rsidP="00B47496">
      <w:pPr>
        <w:ind w:firstLine="708"/>
        <w:jc w:val="both"/>
        <w:rPr>
          <w:sz w:val="28"/>
          <w:szCs w:val="28"/>
          <w:lang w:val="kk-KZ"/>
        </w:rPr>
      </w:pPr>
      <w:r w:rsidRPr="0008462E">
        <w:rPr>
          <w:sz w:val="28"/>
          <w:szCs w:val="28"/>
          <w:lang w:val="kk-KZ"/>
        </w:rPr>
        <w:t xml:space="preserve">Размер вреда, причиненного жизни и здоровью потерпевшего, определяется в соответствии с настоящим Законом Об </w:t>
      </w:r>
      <w:r w:rsidR="00B47496" w:rsidRPr="0008462E">
        <w:rPr>
          <w:sz w:val="28"/>
          <w:szCs w:val="28"/>
          <w:lang w:val="kk-KZ"/>
        </w:rPr>
        <w:t>ОГПО ТС</w:t>
      </w:r>
      <w:r w:rsidRPr="0008462E">
        <w:rPr>
          <w:sz w:val="28"/>
          <w:szCs w:val="28"/>
          <w:lang w:val="kk-KZ"/>
        </w:rPr>
        <w:t>.</w:t>
      </w:r>
    </w:p>
    <w:p w14:paraId="280FDB55" w14:textId="48FE5DE4" w:rsidR="00EF01AB" w:rsidRPr="0008462E" w:rsidRDefault="00EF01AB" w:rsidP="00B47496">
      <w:pPr>
        <w:ind w:firstLine="708"/>
        <w:jc w:val="both"/>
        <w:rPr>
          <w:rFonts w:eastAsia="Calibri"/>
          <w:b/>
          <w:sz w:val="28"/>
          <w:szCs w:val="28"/>
          <w:lang w:val="kk-KZ"/>
        </w:rPr>
      </w:pPr>
      <w:r w:rsidRPr="0008462E">
        <w:rPr>
          <w:rFonts w:eastAsia="Calibri"/>
          <w:b/>
          <w:sz w:val="28"/>
          <w:szCs w:val="28"/>
          <w:lang w:val="kk-KZ"/>
        </w:rPr>
        <w:t xml:space="preserve">Период страхования: </w:t>
      </w:r>
      <w:r w:rsidR="003E4E9D" w:rsidRPr="0008462E">
        <w:rPr>
          <w:sz w:val="28"/>
          <w:szCs w:val="28"/>
          <w:lang w:val="kk-KZ"/>
        </w:rPr>
        <w:t>В течении двенадцати месяцев со дня начала страхового полиса</w:t>
      </w:r>
      <w:r w:rsidR="00937AEC" w:rsidRPr="0008462E">
        <w:rPr>
          <w:sz w:val="28"/>
          <w:szCs w:val="28"/>
          <w:lang w:val="kk-KZ"/>
        </w:rPr>
        <w:t>.</w:t>
      </w:r>
    </w:p>
    <w:p w14:paraId="035E0AE6" w14:textId="20576873" w:rsidR="00EF01AB" w:rsidRPr="0008462E" w:rsidRDefault="00EF01AB" w:rsidP="00B47496">
      <w:pPr>
        <w:ind w:firstLine="708"/>
        <w:jc w:val="both"/>
        <w:rPr>
          <w:rFonts w:eastAsia="Calibri"/>
          <w:b/>
          <w:sz w:val="28"/>
          <w:szCs w:val="28"/>
          <w:lang w:val="kk-KZ"/>
        </w:rPr>
      </w:pPr>
      <w:r w:rsidRPr="0008462E">
        <w:rPr>
          <w:rFonts w:eastAsia="Calibri"/>
          <w:b/>
          <w:sz w:val="28"/>
          <w:szCs w:val="28"/>
          <w:lang w:val="kk-KZ"/>
        </w:rPr>
        <w:t xml:space="preserve">Меcто поставки/оказания услуг: </w:t>
      </w:r>
      <w:r w:rsidR="00B47496" w:rsidRPr="0008462E">
        <w:rPr>
          <w:rFonts w:eastAsia="Calibri"/>
          <w:b/>
          <w:sz w:val="28"/>
          <w:szCs w:val="28"/>
          <w:lang w:val="kk-KZ"/>
        </w:rPr>
        <w:t>город Астана, район Есиль, жилой массив Пригородный, улица E-697, здание № 5, спортивный центр «ASPAN».</w:t>
      </w:r>
    </w:p>
    <w:p w14:paraId="49D4DAD1" w14:textId="77777777" w:rsidR="00E93072" w:rsidRPr="0008462E" w:rsidRDefault="00E93072" w:rsidP="00E93072">
      <w:pPr>
        <w:jc w:val="both"/>
        <w:rPr>
          <w:rFonts w:eastAsia="Calibri"/>
          <w:b/>
          <w:sz w:val="28"/>
          <w:szCs w:val="28"/>
          <w:lang w:val="kk-KZ"/>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3380"/>
        <w:gridCol w:w="1557"/>
        <w:gridCol w:w="4539"/>
      </w:tblGrid>
      <w:tr w:rsidR="00E93072" w:rsidRPr="0008462E" w14:paraId="2443AA73" w14:textId="77777777" w:rsidTr="003404C5">
        <w:tc>
          <w:tcPr>
            <w:tcW w:w="540" w:type="dxa"/>
            <w:shd w:val="clear" w:color="auto" w:fill="auto"/>
          </w:tcPr>
          <w:p w14:paraId="05DB65C9" w14:textId="71603F21" w:rsidR="00E93072" w:rsidRPr="0008462E" w:rsidRDefault="00E93072" w:rsidP="003E4E9D">
            <w:pPr>
              <w:jc w:val="center"/>
              <w:rPr>
                <w:b/>
                <w:sz w:val="28"/>
                <w:szCs w:val="28"/>
                <w:lang w:val="kk-KZ"/>
              </w:rPr>
            </w:pPr>
            <w:r w:rsidRPr="0008462E">
              <w:rPr>
                <w:b/>
                <w:sz w:val="28"/>
                <w:szCs w:val="28"/>
                <w:lang w:val="kk-KZ"/>
              </w:rPr>
              <w:t>№</w:t>
            </w:r>
          </w:p>
          <w:p w14:paraId="4CDC8C09" w14:textId="77777777" w:rsidR="00E93072" w:rsidRPr="0008462E" w:rsidRDefault="00E93072" w:rsidP="003E4E9D">
            <w:pPr>
              <w:jc w:val="center"/>
              <w:rPr>
                <w:b/>
                <w:sz w:val="28"/>
                <w:szCs w:val="28"/>
                <w:lang w:val="kk-KZ"/>
              </w:rPr>
            </w:pPr>
            <w:r w:rsidRPr="0008462E">
              <w:rPr>
                <w:b/>
                <w:sz w:val="28"/>
                <w:szCs w:val="28"/>
                <w:lang w:val="kk-KZ"/>
              </w:rPr>
              <w:t>п/п</w:t>
            </w:r>
          </w:p>
        </w:tc>
        <w:tc>
          <w:tcPr>
            <w:tcW w:w="3537" w:type="dxa"/>
            <w:shd w:val="clear" w:color="auto" w:fill="auto"/>
          </w:tcPr>
          <w:p w14:paraId="4D2E90B6" w14:textId="77777777" w:rsidR="003E4E9D" w:rsidRPr="0008462E" w:rsidRDefault="003E4E9D" w:rsidP="003E4E9D">
            <w:pPr>
              <w:jc w:val="center"/>
              <w:rPr>
                <w:b/>
                <w:sz w:val="28"/>
                <w:szCs w:val="28"/>
                <w:lang w:val="kk-KZ"/>
              </w:rPr>
            </w:pPr>
          </w:p>
          <w:p w14:paraId="43F52211" w14:textId="7E633A88" w:rsidR="00E93072" w:rsidRPr="0008462E" w:rsidRDefault="003E4E9D" w:rsidP="003E4E9D">
            <w:pPr>
              <w:jc w:val="center"/>
              <w:rPr>
                <w:b/>
                <w:sz w:val="28"/>
                <w:szCs w:val="28"/>
                <w:lang w:val="kk-KZ"/>
              </w:rPr>
            </w:pPr>
            <w:r w:rsidRPr="0008462E">
              <w:rPr>
                <w:b/>
                <w:sz w:val="28"/>
                <w:szCs w:val="28"/>
                <w:lang w:val="kk-KZ"/>
              </w:rPr>
              <w:t xml:space="preserve">Марка, год выпуска </w:t>
            </w:r>
            <w:r w:rsidR="00E93072" w:rsidRPr="0008462E">
              <w:rPr>
                <w:b/>
                <w:sz w:val="28"/>
                <w:szCs w:val="28"/>
                <w:lang w:val="kk-KZ"/>
              </w:rPr>
              <w:t>ТС</w:t>
            </w:r>
          </w:p>
        </w:tc>
        <w:tc>
          <w:tcPr>
            <w:tcW w:w="1272" w:type="dxa"/>
            <w:shd w:val="clear" w:color="auto" w:fill="auto"/>
          </w:tcPr>
          <w:p w14:paraId="2E28B620" w14:textId="77777777" w:rsidR="00E93072" w:rsidRPr="0008462E" w:rsidRDefault="00E93072" w:rsidP="003E4E9D">
            <w:pPr>
              <w:jc w:val="center"/>
              <w:rPr>
                <w:b/>
                <w:sz w:val="28"/>
                <w:szCs w:val="28"/>
                <w:lang w:val="kk-KZ"/>
              </w:rPr>
            </w:pPr>
            <w:r w:rsidRPr="0008462E">
              <w:rPr>
                <w:b/>
                <w:sz w:val="28"/>
                <w:szCs w:val="28"/>
                <w:lang w:val="kk-KZ"/>
              </w:rPr>
              <w:t>Категория ТС</w:t>
            </w:r>
          </w:p>
        </w:tc>
        <w:tc>
          <w:tcPr>
            <w:tcW w:w="4744" w:type="dxa"/>
            <w:shd w:val="clear" w:color="auto" w:fill="auto"/>
          </w:tcPr>
          <w:p w14:paraId="1462CB3A" w14:textId="77777777" w:rsidR="00E93072" w:rsidRPr="0008462E" w:rsidRDefault="00E93072" w:rsidP="003E4E9D">
            <w:pPr>
              <w:jc w:val="center"/>
              <w:rPr>
                <w:b/>
                <w:sz w:val="28"/>
                <w:szCs w:val="28"/>
                <w:lang w:val="kk-KZ"/>
              </w:rPr>
            </w:pPr>
            <w:r w:rsidRPr="0008462E">
              <w:rPr>
                <w:b/>
                <w:sz w:val="28"/>
                <w:szCs w:val="28"/>
                <w:lang w:val="kk-KZ"/>
              </w:rPr>
              <w:t>Регион регистрации ТС (Город, Область, район, нас.пункт)</w:t>
            </w:r>
          </w:p>
          <w:p w14:paraId="6ADFBC32" w14:textId="4E807FB3" w:rsidR="003E4E9D" w:rsidRPr="0008462E" w:rsidRDefault="003E4E9D" w:rsidP="003E4E9D">
            <w:pPr>
              <w:jc w:val="center"/>
              <w:rPr>
                <w:b/>
                <w:sz w:val="28"/>
                <w:szCs w:val="28"/>
                <w:lang w:val="kk-KZ"/>
              </w:rPr>
            </w:pPr>
          </w:p>
        </w:tc>
      </w:tr>
      <w:tr w:rsidR="003C25AD" w:rsidRPr="0008462E" w14:paraId="2F14D741" w14:textId="77777777" w:rsidTr="003404C5">
        <w:tc>
          <w:tcPr>
            <w:tcW w:w="540" w:type="dxa"/>
            <w:shd w:val="clear" w:color="auto" w:fill="auto"/>
          </w:tcPr>
          <w:p w14:paraId="52EEC0FD" w14:textId="77777777" w:rsidR="003C25AD" w:rsidRPr="0008462E" w:rsidRDefault="003C25AD" w:rsidP="003C25AD">
            <w:pPr>
              <w:jc w:val="both"/>
              <w:rPr>
                <w:sz w:val="28"/>
                <w:szCs w:val="28"/>
                <w:lang w:val="kk-KZ"/>
              </w:rPr>
            </w:pPr>
            <w:r w:rsidRPr="0008462E">
              <w:rPr>
                <w:sz w:val="28"/>
                <w:szCs w:val="28"/>
                <w:lang w:val="kk-KZ"/>
              </w:rPr>
              <w:t>1.</w:t>
            </w:r>
          </w:p>
        </w:tc>
        <w:tc>
          <w:tcPr>
            <w:tcW w:w="3537" w:type="dxa"/>
            <w:tcBorders>
              <w:top w:val="single" w:sz="4" w:space="0" w:color="000000"/>
              <w:left w:val="single" w:sz="4" w:space="0" w:color="000000"/>
              <w:bottom w:val="single" w:sz="4" w:space="0" w:color="000000"/>
              <w:right w:val="single" w:sz="4" w:space="0" w:color="000000"/>
            </w:tcBorders>
          </w:tcPr>
          <w:p w14:paraId="2C6E8121" w14:textId="71500084" w:rsidR="003C25AD" w:rsidRPr="0008462E" w:rsidRDefault="00B47496" w:rsidP="003E4E9D">
            <w:pPr>
              <w:jc w:val="center"/>
              <w:rPr>
                <w:sz w:val="28"/>
                <w:szCs w:val="28"/>
                <w:lang w:val="kk-KZ"/>
              </w:rPr>
            </w:pPr>
            <w:r w:rsidRPr="0008462E">
              <w:rPr>
                <w:sz w:val="28"/>
                <w:szCs w:val="28"/>
                <w:lang w:val="en-US"/>
              </w:rPr>
              <w:t>Skoda</w:t>
            </w:r>
            <w:r w:rsidR="003C25AD" w:rsidRPr="0008462E">
              <w:rPr>
                <w:sz w:val="28"/>
                <w:szCs w:val="28"/>
                <w:lang w:val="kk-KZ"/>
              </w:rPr>
              <w:t xml:space="preserve"> </w:t>
            </w:r>
            <w:r w:rsidRPr="0008462E">
              <w:rPr>
                <w:sz w:val="28"/>
                <w:szCs w:val="28"/>
                <w:lang w:val="en-US"/>
              </w:rPr>
              <w:t>Octavia</w:t>
            </w:r>
            <w:r w:rsidR="003E4E9D" w:rsidRPr="0008462E">
              <w:rPr>
                <w:sz w:val="28"/>
                <w:szCs w:val="28"/>
                <w:lang w:val="kk-KZ"/>
              </w:rPr>
              <w:t xml:space="preserve"> </w:t>
            </w:r>
            <w:r w:rsidR="003C25AD" w:rsidRPr="0008462E">
              <w:rPr>
                <w:sz w:val="28"/>
                <w:szCs w:val="28"/>
                <w:lang w:val="kk-KZ"/>
              </w:rPr>
              <w:t>201</w:t>
            </w:r>
            <w:r w:rsidRPr="0008462E">
              <w:rPr>
                <w:sz w:val="28"/>
                <w:szCs w:val="28"/>
                <w:lang w:val="en-US"/>
              </w:rPr>
              <w:t>2</w:t>
            </w:r>
            <w:r w:rsidR="003C25AD" w:rsidRPr="0008462E">
              <w:rPr>
                <w:sz w:val="28"/>
                <w:szCs w:val="28"/>
                <w:lang w:val="kk-KZ"/>
              </w:rPr>
              <w:t xml:space="preserve"> </w:t>
            </w:r>
            <w:r w:rsidR="003E4E9D" w:rsidRPr="0008462E">
              <w:rPr>
                <w:sz w:val="28"/>
                <w:szCs w:val="28"/>
                <w:lang w:val="kk-KZ"/>
              </w:rPr>
              <w:t>г.в.</w:t>
            </w:r>
          </w:p>
        </w:tc>
        <w:tc>
          <w:tcPr>
            <w:tcW w:w="1272" w:type="dxa"/>
            <w:tcBorders>
              <w:top w:val="single" w:sz="4" w:space="0" w:color="000000"/>
              <w:left w:val="single" w:sz="4" w:space="0" w:color="000000"/>
              <w:bottom w:val="single" w:sz="4" w:space="0" w:color="000000"/>
              <w:right w:val="single" w:sz="4" w:space="0" w:color="000000"/>
            </w:tcBorders>
          </w:tcPr>
          <w:p w14:paraId="265C92F3" w14:textId="4C7E28EC" w:rsidR="003C25AD" w:rsidRPr="0008462E" w:rsidRDefault="003E4E9D" w:rsidP="003E4E9D">
            <w:pPr>
              <w:jc w:val="center"/>
              <w:rPr>
                <w:sz w:val="28"/>
                <w:szCs w:val="28"/>
                <w:lang w:val="kk-KZ"/>
              </w:rPr>
            </w:pPr>
            <w:r w:rsidRPr="0008462E">
              <w:rPr>
                <w:sz w:val="28"/>
                <w:szCs w:val="28"/>
                <w:lang w:val="kk-KZ"/>
              </w:rPr>
              <w:t>Л</w:t>
            </w:r>
            <w:r w:rsidR="00B47496" w:rsidRPr="0008462E">
              <w:rPr>
                <w:sz w:val="28"/>
                <w:szCs w:val="28"/>
                <w:lang w:val="kk-KZ"/>
              </w:rPr>
              <w:t>егковая</w:t>
            </w:r>
          </w:p>
        </w:tc>
        <w:tc>
          <w:tcPr>
            <w:tcW w:w="4744" w:type="dxa"/>
            <w:tcBorders>
              <w:top w:val="single" w:sz="4" w:space="0" w:color="000000"/>
              <w:left w:val="single" w:sz="4" w:space="0" w:color="000000"/>
              <w:bottom w:val="single" w:sz="4" w:space="0" w:color="000000"/>
              <w:right w:val="single" w:sz="4" w:space="0" w:color="000000"/>
            </w:tcBorders>
          </w:tcPr>
          <w:p w14:paraId="283E1960" w14:textId="77777777" w:rsidR="003C25AD" w:rsidRPr="0008462E" w:rsidRDefault="003C25AD" w:rsidP="003E4E9D">
            <w:pPr>
              <w:jc w:val="center"/>
              <w:rPr>
                <w:sz w:val="28"/>
                <w:szCs w:val="28"/>
                <w:lang w:val="kk-KZ"/>
              </w:rPr>
            </w:pPr>
            <w:r w:rsidRPr="0008462E">
              <w:rPr>
                <w:sz w:val="28"/>
                <w:szCs w:val="28"/>
                <w:lang w:val="kk-KZ"/>
              </w:rPr>
              <w:t>г. Астана</w:t>
            </w:r>
          </w:p>
          <w:p w14:paraId="487E4473" w14:textId="77777777" w:rsidR="003E4E9D" w:rsidRPr="0008462E" w:rsidRDefault="003E4E9D" w:rsidP="003C25AD">
            <w:pPr>
              <w:jc w:val="both"/>
              <w:rPr>
                <w:sz w:val="28"/>
                <w:szCs w:val="28"/>
                <w:lang w:val="kk-KZ"/>
              </w:rPr>
            </w:pPr>
          </w:p>
        </w:tc>
      </w:tr>
    </w:tbl>
    <w:p w14:paraId="371EEA05" w14:textId="77777777" w:rsidR="00F57105" w:rsidRPr="009776F9" w:rsidRDefault="00F57105" w:rsidP="00E93072">
      <w:pPr>
        <w:pStyle w:val="a3"/>
        <w:jc w:val="both"/>
        <w:rPr>
          <w:rFonts w:ascii="Times New Roman" w:hAnsi="Times New Roman"/>
          <w:b/>
          <w:sz w:val="24"/>
          <w:szCs w:val="24"/>
          <w:lang w:val="kk-KZ"/>
        </w:rPr>
      </w:pPr>
    </w:p>
    <w:sectPr w:rsidR="00F57105" w:rsidRPr="009776F9" w:rsidSect="00045C6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6A2"/>
    <w:multiLevelType w:val="hybridMultilevel"/>
    <w:tmpl w:val="8146D0AE"/>
    <w:lvl w:ilvl="0" w:tplc="4F9A5CE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E7"/>
    <w:rsid w:val="00032AAD"/>
    <w:rsid w:val="00042A79"/>
    <w:rsid w:val="00045C6F"/>
    <w:rsid w:val="00053D8D"/>
    <w:rsid w:val="00056EFC"/>
    <w:rsid w:val="00060866"/>
    <w:rsid w:val="00075A46"/>
    <w:rsid w:val="0008462E"/>
    <w:rsid w:val="000E11E3"/>
    <w:rsid w:val="000E5DE2"/>
    <w:rsid w:val="000F77AD"/>
    <w:rsid w:val="00106440"/>
    <w:rsid w:val="00107A35"/>
    <w:rsid w:val="001166FF"/>
    <w:rsid w:val="00143FAA"/>
    <w:rsid w:val="00172293"/>
    <w:rsid w:val="00181AEE"/>
    <w:rsid w:val="00183EAF"/>
    <w:rsid w:val="001A12D2"/>
    <w:rsid w:val="001F0667"/>
    <w:rsid w:val="002319F8"/>
    <w:rsid w:val="002336BA"/>
    <w:rsid w:val="0025245D"/>
    <w:rsid w:val="002A1680"/>
    <w:rsid w:val="002A643A"/>
    <w:rsid w:val="002A655D"/>
    <w:rsid w:val="002A7E09"/>
    <w:rsid w:val="002B7817"/>
    <w:rsid w:val="002C255B"/>
    <w:rsid w:val="002D7467"/>
    <w:rsid w:val="002E66B4"/>
    <w:rsid w:val="002F0A44"/>
    <w:rsid w:val="00311743"/>
    <w:rsid w:val="00321C26"/>
    <w:rsid w:val="0032383A"/>
    <w:rsid w:val="00331056"/>
    <w:rsid w:val="003404C5"/>
    <w:rsid w:val="00374CD1"/>
    <w:rsid w:val="00380C3A"/>
    <w:rsid w:val="00383936"/>
    <w:rsid w:val="003C25AD"/>
    <w:rsid w:val="003E4E9D"/>
    <w:rsid w:val="004029CE"/>
    <w:rsid w:val="004230E4"/>
    <w:rsid w:val="00436528"/>
    <w:rsid w:val="00437320"/>
    <w:rsid w:val="0044599A"/>
    <w:rsid w:val="00487AF0"/>
    <w:rsid w:val="004968F0"/>
    <w:rsid w:val="004B0110"/>
    <w:rsid w:val="005034F2"/>
    <w:rsid w:val="00540923"/>
    <w:rsid w:val="00552759"/>
    <w:rsid w:val="00554176"/>
    <w:rsid w:val="00596A36"/>
    <w:rsid w:val="005B0340"/>
    <w:rsid w:val="005B2C83"/>
    <w:rsid w:val="005B368D"/>
    <w:rsid w:val="005D71AA"/>
    <w:rsid w:val="005F35CD"/>
    <w:rsid w:val="00607891"/>
    <w:rsid w:val="00621F3F"/>
    <w:rsid w:val="0063454B"/>
    <w:rsid w:val="00635123"/>
    <w:rsid w:val="006504DE"/>
    <w:rsid w:val="006A12E6"/>
    <w:rsid w:val="006E6A0D"/>
    <w:rsid w:val="006F6A7A"/>
    <w:rsid w:val="0071683F"/>
    <w:rsid w:val="007478EF"/>
    <w:rsid w:val="00753BF5"/>
    <w:rsid w:val="00764879"/>
    <w:rsid w:val="007900DE"/>
    <w:rsid w:val="00797009"/>
    <w:rsid w:val="007C4247"/>
    <w:rsid w:val="007D7FC1"/>
    <w:rsid w:val="007E1F77"/>
    <w:rsid w:val="007F143B"/>
    <w:rsid w:val="00854234"/>
    <w:rsid w:val="008847C3"/>
    <w:rsid w:val="008A5020"/>
    <w:rsid w:val="008C22DA"/>
    <w:rsid w:val="008D7DFE"/>
    <w:rsid w:val="00930ADB"/>
    <w:rsid w:val="00934C2C"/>
    <w:rsid w:val="00937AEC"/>
    <w:rsid w:val="00950F75"/>
    <w:rsid w:val="00976B5B"/>
    <w:rsid w:val="009776F9"/>
    <w:rsid w:val="00986146"/>
    <w:rsid w:val="009A1DD9"/>
    <w:rsid w:val="00A01DA8"/>
    <w:rsid w:val="00A17A95"/>
    <w:rsid w:val="00A664B6"/>
    <w:rsid w:val="00A66D38"/>
    <w:rsid w:val="00A70EB5"/>
    <w:rsid w:val="00A86C1F"/>
    <w:rsid w:val="00A95020"/>
    <w:rsid w:val="00AE0C92"/>
    <w:rsid w:val="00AF1130"/>
    <w:rsid w:val="00B42CA9"/>
    <w:rsid w:val="00B46970"/>
    <w:rsid w:val="00B47496"/>
    <w:rsid w:val="00B54312"/>
    <w:rsid w:val="00B61E3A"/>
    <w:rsid w:val="00BA1EE7"/>
    <w:rsid w:val="00BF250D"/>
    <w:rsid w:val="00BF2728"/>
    <w:rsid w:val="00C4203E"/>
    <w:rsid w:val="00C7187E"/>
    <w:rsid w:val="00C9568E"/>
    <w:rsid w:val="00CA0D24"/>
    <w:rsid w:val="00CE2A22"/>
    <w:rsid w:val="00CE4841"/>
    <w:rsid w:val="00D03DD1"/>
    <w:rsid w:val="00DA2360"/>
    <w:rsid w:val="00DB4023"/>
    <w:rsid w:val="00DC7E7E"/>
    <w:rsid w:val="00DE2C19"/>
    <w:rsid w:val="00DF4A5A"/>
    <w:rsid w:val="00E07004"/>
    <w:rsid w:val="00E16445"/>
    <w:rsid w:val="00E209CF"/>
    <w:rsid w:val="00E30182"/>
    <w:rsid w:val="00E32D70"/>
    <w:rsid w:val="00E41809"/>
    <w:rsid w:val="00E6018E"/>
    <w:rsid w:val="00E6227D"/>
    <w:rsid w:val="00E93072"/>
    <w:rsid w:val="00EB50B1"/>
    <w:rsid w:val="00ED1506"/>
    <w:rsid w:val="00ED32F7"/>
    <w:rsid w:val="00EF01AB"/>
    <w:rsid w:val="00F00B0F"/>
    <w:rsid w:val="00F12DC2"/>
    <w:rsid w:val="00F309C6"/>
    <w:rsid w:val="00F45023"/>
    <w:rsid w:val="00F57105"/>
    <w:rsid w:val="00F72F8E"/>
    <w:rsid w:val="00FF2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F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EE7"/>
  </w:style>
  <w:style w:type="paragraph" w:styleId="1">
    <w:name w:val="heading 1"/>
    <w:basedOn w:val="a"/>
    <w:next w:val="a"/>
    <w:link w:val="10"/>
    <w:qFormat/>
    <w:rsid w:val="00EF01AB"/>
    <w:pPr>
      <w:keepNext/>
      <w:jc w:val="center"/>
      <w:outlineLvl w:val="0"/>
    </w:pPr>
    <w:rPr>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A1EE7"/>
    <w:rPr>
      <w:rFonts w:ascii="Calibri" w:eastAsia="Calibri" w:hAnsi="Calibri"/>
      <w:sz w:val="22"/>
      <w:szCs w:val="22"/>
      <w:lang w:eastAsia="en-US"/>
    </w:rPr>
  </w:style>
  <w:style w:type="paragraph" w:customStyle="1" w:styleId="a4">
    <w:name w:val="Знак"/>
    <w:basedOn w:val="a"/>
    <w:autoRedefine/>
    <w:rsid w:val="00BA1EE7"/>
    <w:pPr>
      <w:spacing w:after="160" w:line="240" w:lineRule="exact"/>
    </w:pPr>
    <w:rPr>
      <w:rFonts w:eastAsia="SimSun"/>
      <w:b/>
      <w:sz w:val="28"/>
      <w:szCs w:val="24"/>
      <w:lang w:val="en-US" w:eastAsia="en-US"/>
    </w:rPr>
  </w:style>
  <w:style w:type="paragraph" w:customStyle="1" w:styleId="a5">
    <w:name w:val="Стиль"/>
    <w:rsid w:val="00BA1EE7"/>
    <w:pPr>
      <w:widowControl w:val="0"/>
      <w:autoSpaceDE w:val="0"/>
      <w:autoSpaceDN w:val="0"/>
      <w:adjustRightInd w:val="0"/>
    </w:pPr>
    <w:rPr>
      <w:rFonts w:ascii="Arial" w:hAnsi="Arial" w:cs="Arial"/>
      <w:sz w:val="24"/>
      <w:szCs w:val="24"/>
    </w:rPr>
  </w:style>
  <w:style w:type="paragraph" w:customStyle="1" w:styleId="a6">
    <w:name w:val="Знак"/>
    <w:basedOn w:val="a"/>
    <w:autoRedefine/>
    <w:rsid w:val="007D7FC1"/>
    <w:pPr>
      <w:spacing w:after="160" w:line="240" w:lineRule="exact"/>
    </w:pPr>
    <w:rPr>
      <w:sz w:val="28"/>
      <w:lang w:val="en-US" w:eastAsia="en-US"/>
    </w:rPr>
  </w:style>
  <w:style w:type="paragraph" w:customStyle="1" w:styleId="CharChar">
    <w:name w:val="Char Char Знак Знак Знак Знак Знак Знак Знак Знак Знак Знак"/>
    <w:basedOn w:val="a"/>
    <w:autoRedefine/>
    <w:rsid w:val="00EB50B1"/>
    <w:pPr>
      <w:spacing w:after="160" w:line="240" w:lineRule="exact"/>
    </w:pPr>
    <w:rPr>
      <w:sz w:val="28"/>
      <w:lang w:val="en-US" w:eastAsia="en-US"/>
    </w:rPr>
  </w:style>
  <w:style w:type="paragraph" w:styleId="a7">
    <w:name w:val="Body Text"/>
    <w:basedOn w:val="a"/>
    <w:rsid w:val="000E11E3"/>
    <w:pPr>
      <w:tabs>
        <w:tab w:val="left" w:pos="0"/>
      </w:tabs>
      <w:jc w:val="both"/>
    </w:pPr>
    <w:rPr>
      <w:sz w:val="28"/>
    </w:rPr>
  </w:style>
  <w:style w:type="table" w:styleId="a8">
    <w:name w:val="Table Grid"/>
    <w:basedOn w:val="a1"/>
    <w:rsid w:val="00854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DE2C19"/>
    <w:rPr>
      <w:rFonts w:ascii="Segoe UI" w:hAnsi="Segoe UI" w:cs="Segoe UI"/>
      <w:sz w:val="18"/>
      <w:szCs w:val="18"/>
    </w:rPr>
  </w:style>
  <w:style w:type="character" w:customStyle="1" w:styleId="aa">
    <w:name w:val="Текст выноски Знак"/>
    <w:link w:val="a9"/>
    <w:rsid w:val="00DE2C19"/>
    <w:rPr>
      <w:rFonts w:ascii="Segoe UI" w:hAnsi="Segoe UI" w:cs="Segoe UI"/>
      <w:sz w:val="18"/>
      <w:szCs w:val="18"/>
    </w:rPr>
  </w:style>
  <w:style w:type="character" w:customStyle="1" w:styleId="10">
    <w:name w:val="Заголовок 1 Знак"/>
    <w:link w:val="1"/>
    <w:rsid w:val="00EF01AB"/>
    <w:rPr>
      <w:b/>
      <w:bC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EE7"/>
  </w:style>
  <w:style w:type="paragraph" w:styleId="1">
    <w:name w:val="heading 1"/>
    <w:basedOn w:val="a"/>
    <w:next w:val="a"/>
    <w:link w:val="10"/>
    <w:qFormat/>
    <w:rsid w:val="00EF01AB"/>
    <w:pPr>
      <w:keepNext/>
      <w:jc w:val="center"/>
      <w:outlineLvl w:val="0"/>
    </w:pPr>
    <w:rPr>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A1EE7"/>
    <w:rPr>
      <w:rFonts w:ascii="Calibri" w:eastAsia="Calibri" w:hAnsi="Calibri"/>
      <w:sz w:val="22"/>
      <w:szCs w:val="22"/>
      <w:lang w:eastAsia="en-US"/>
    </w:rPr>
  </w:style>
  <w:style w:type="paragraph" w:customStyle="1" w:styleId="a4">
    <w:name w:val="Знак"/>
    <w:basedOn w:val="a"/>
    <w:autoRedefine/>
    <w:rsid w:val="00BA1EE7"/>
    <w:pPr>
      <w:spacing w:after="160" w:line="240" w:lineRule="exact"/>
    </w:pPr>
    <w:rPr>
      <w:rFonts w:eastAsia="SimSun"/>
      <w:b/>
      <w:sz w:val="28"/>
      <w:szCs w:val="24"/>
      <w:lang w:val="en-US" w:eastAsia="en-US"/>
    </w:rPr>
  </w:style>
  <w:style w:type="paragraph" w:customStyle="1" w:styleId="a5">
    <w:name w:val="Стиль"/>
    <w:rsid w:val="00BA1EE7"/>
    <w:pPr>
      <w:widowControl w:val="0"/>
      <w:autoSpaceDE w:val="0"/>
      <w:autoSpaceDN w:val="0"/>
      <w:adjustRightInd w:val="0"/>
    </w:pPr>
    <w:rPr>
      <w:rFonts w:ascii="Arial" w:hAnsi="Arial" w:cs="Arial"/>
      <w:sz w:val="24"/>
      <w:szCs w:val="24"/>
    </w:rPr>
  </w:style>
  <w:style w:type="paragraph" w:customStyle="1" w:styleId="a6">
    <w:name w:val="Знак"/>
    <w:basedOn w:val="a"/>
    <w:autoRedefine/>
    <w:rsid w:val="007D7FC1"/>
    <w:pPr>
      <w:spacing w:after="160" w:line="240" w:lineRule="exact"/>
    </w:pPr>
    <w:rPr>
      <w:sz w:val="28"/>
      <w:lang w:val="en-US" w:eastAsia="en-US"/>
    </w:rPr>
  </w:style>
  <w:style w:type="paragraph" w:customStyle="1" w:styleId="CharChar">
    <w:name w:val="Char Char Знак Знак Знак Знак Знак Знак Знак Знак Знак Знак"/>
    <w:basedOn w:val="a"/>
    <w:autoRedefine/>
    <w:rsid w:val="00EB50B1"/>
    <w:pPr>
      <w:spacing w:after="160" w:line="240" w:lineRule="exact"/>
    </w:pPr>
    <w:rPr>
      <w:sz w:val="28"/>
      <w:lang w:val="en-US" w:eastAsia="en-US"/>
    </w:rPr>
  </w:style>
  <w:style w:type="paragraph" w:styleId="a7">
    <w:name w:val="Body Text"/>
    <w:basedOn w:val="a"/>
    <w:rsid w:val="000E11E3"/>
    <w:pPr>
      <w:tabs>
        <w:tab w:val="left" w:pos="0"/>
      </w:tabs>
      <w:jc w:val="both"/>
    </w:pPr>
    <w:rPr>
      <w:sz w:val="28"/>
    </w:rPr>
  </w:style>
  <w:style w:type="table" w:styleId="a8">
    <w:name w:val="Table Grid"/>
    <w:basedOn w:val="a1"/>
    <w:rsid w:val="00854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DE2C19"/>
    <w:rPr>
      <w:rFonts w:ascii="Segoe UI" w:hAnsi="Segoe UI" w:cs="Segoe UI"/>
      <w:sz w:val="18"/>
      <w:szCs w:val="18"/>
    </w:rPr>
  </w:style>
  <w:style w:type="character" w:customStyle="1" w:styleId="aa">
    <w:name w:val="Текст выноски Знак"/>
    <w:link w:val="a9"/>
    <w:rsid w:val="00DE2C19"/>
    <w:rPr>
      <w:rFonts w:ascii="Segoe UI" w:hAnsi="Segoe UI" w:cs="Segoe UI"/>
      <w:sz w:val="18"/>
      <w:szCs w:val="18"/>
    </w:rPr>
  </w:style>
  <w:style w:type="character" w:customStyle="1" w:styleId="10">
    <w:name w:val="Заголовок 1 Знак"/>
    <w:link w:val="1"/>
    <w:rsid w:val="00EF01AB"/>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25736">
      <w:bodyDiv w:val="1"/>
      <w:marLeft w:val="0"/>
      <w:marRight w:val="0"/>
      <w:marTop w:val="0"/>
      <w:marBottom w:val="0"/>
      <w:divBdr>
        <w:top w:val="none" w:sz="0" w:space="0" w:color="auto"/>
        <w:left w:val="none" w:sz="0" w:space="0" w:color="auto"/>
        <w:bottom w:val="none" w:sz="0" w:space="0" w:color="auto"/>
        <w:right w:val="none" w:sz="0" w:space="0" w:color="auto"/>
      </w:divBdr>
    </w:div>
    <w:div w:id="1432822146">
      <w:bodyDiv w:val="1"/>
      <w:marLeft w:val="0"/>
      <w:marRight w:val="0"/>
      <w:marTop w:val="0"/>
      <w:marBottom w:val="0"/>
      <w:divBdr>
        <w:top w:val="none" w:sz="0" w:space="0" w:color="auto"/>
        <w:left w:val="none" w:sz="0" w:space="0" w:color="auto"/>
        <w:bottom w:val="none" w:sz="0" w:space="0" w:color="auto"/>
        <w:right w:val="none" w:sz="0" w:space="0" w:color="auto"/>
      </w:divBdr>
    </w:div>
    <w:div w:id="1563061055">
      <w:bodyDiv w:val="1"/>
      <w:marLeft w:val="0"/>
      <w:marRight w:val="0"/>
      <w:marTop w:val="0"/>
      <w:marBottom w:val="0"/>
      <w:divBdr>
        <w:top w:val="none" w:sz="0" w:space="0" w:color="auto"/>
        <w:left w:val="none" w:sz="0" w:space="0" w:color="auto"/>
        <w:bottom w:val="none" w:sz="0" w:space="0" w:color="auto"/>
        <w:right w:val="none" w:sz="0" w:space="0" w:color="auto"/>
      </w:divBdr>
      <w:divsChild>
        <w:div w:id="1860662470">
          <w:marLeft w:val="0"/>
          <w:marRight w:val="0"/>
          <w:marTop w:val="150"/>
          <w:marBottom w:val="150"/>
          <w:divBdr>
            <w:top w:val="none" w:sz="0" w:space="0" w:color="auto"/>
            <w:left w:val="none" w:sz="0" w:space="0" w:color="auto"/>
            <w:bottom w:val="none" w:sz="0" w:space="0" w:color="auto"/>
            <w:right w:val="none" w:sz="0" w:space="0" w:color="auto"/>
          </w:divBdr>
          <w:divsChild>
            <w:div w:id="1897351359">
              <w:marLeft w:val="3900"/>
              <w:marRight w:val="0"/>
              <w:marTop w:val="0"/>
              <w:marBottom w:val="0"/>
              <w:divBdr>
                <w:top w:val="none" w:sz="0" w:space="0" w:color="auto"/>
                <w:left w:val="none" w:sz="0" w:space="0" w:color="auto"/>
                <w:bottom w:val="none" w:sz="0" w:space="0" w:color="auto"/>
                <w:right w:val="none" w:sz="0" w:space="0" w:color="auto"/>
              </w:divBdr>
              <w:divsChild>
                <w:div w:id="602348675">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1978293364">
      <w:bodyDiv w:val="1"/>
      <w:marLeft w:val="0"/>
      <w:marRight w:val="0"/>
      <w:marTop w:val="0"/>
      <w:marBottom w:val="0"/>
      <w:divBdr>
        <w:top w:val="none" w:sz="0" w:space="0" w:color="auto"/>
        <w:left w:val="none" w:sz="0" w:space="0" w:color="auto"/>
        <w:bottom w:val="none" w:sz="0" w:space="0" w:color="auto"/>
        <w:right w:val="none" w:sz="0" w:space="0" w:color="auto"/>
      </w:divBdr>
    </w:div>
    <w:div w:id="20041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9C22B-2861-4DF9-8404-0335B07C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Кенжеманова</dc:creator>
  <cp:keywords/>
  <cp:lastModifiedBy>HP</cp:lastModifiedBy>
  <cp:revision>3</cp:revision>
  <cp:lastPrinted>2024-06-24T07:21:00Z</cp:lastPrinted>
  <dcterms:created xsi:type="dcterms:W3CDTF">2026-06-22T11:46:00Z</dcterms:created>
  <dcterms:modified xsi:type="dcterms:W3CDTF">2026-06-23T11:27:00Z</dcterms:modified>
</cp:coreProperties>
</file>